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9"/>
        <w:tblpPr w:leftFromText="180" w:rightFromText="180" w:vertAnchor="page" w:horzAnchor="page" w:tblpX="1498" w:tblpY="1728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1187"/>
        <w:gridCol w:w="2118"/>
        <w:gridCol w:w="208"/>
        <w:gridCol w:w="1350"/>
        <w:gridCol w:w="243"/>
        <w:gridCol w:w="27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委托方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7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山东神驰石化有限公司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张同振</w:t>
            </w:r>
          </w:p>
        </w:tc>
        <w:tc>
          <w:tcPr>
            <w:tcW w:w="18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7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159 0546 7113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受检项目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7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山东神驰石化有限公司第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季度检测项目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9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采样地址</w:t>
            </w:r>
          </w:p>
        </w:tc>
        <w:tc>
          <w:tcPr>
            <w:tcW w:w="67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东营市东营港经济开发区港北三路南、港西二路西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2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采样日期</w:t>
            </w:r>
          </w:p>
        </w:tc>
        <w:tc>
          <w:tcPr>
            <w:tcW w:w="2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2024.04.11-04.13、04.22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分析日期</w:t>
            </w:r>
          </w:p>
        </w:tc>
        <w:tc>
          <w:tcPr>
            <w:tcW w:w="30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2024.04.12-04.24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119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样品规格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/数量</w:t>
            </w:r>
          </w:p>
        </w:tc>
        <w:tc>
          <w:tcPr>
            <w:tcW w:w="67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10L气袋*3个、50ml吸收液*12个、活性炭管*17个、臭气瓶*16个、玻璃纤维滤膜*1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个、10ml吸收液*5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个、500ml水样*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瓶、1L水样*3瓶、250ml水样*14瓶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1L气袋*34个、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溶解氧瓶*3个、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聚四氟乙烯滤膜*1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检测项目</w:t>
            </w:r>
          </w:p>
        </w:tc>
        <w:tc>
          <w:tcPr>
            <w:tcW w:w="788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7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Chars="0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无组织废气检测项目：臭气浓度、氯化氢、甲醇、总悬浮颗粒物、氨（氨气）、硫化氢、苯、甲苯、二甲苯、非甲烷总烃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，共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项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pStyle w:val="27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Chars="0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有组织废气检测项目：氮氧化物、二氧化硫、颗粒物、臭气浓度、氨（氨气）、酚类、苯系物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，共</w:t>
            </w:r>
            <w:r>
              <w:rPr>
                <w:rFonts w:hint="eastAsia" w:asci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项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pStyle w:val="27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Chars="0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废水检测项目：五日生化需氧量、</w:t>
            </w:r>
            <w:r>
              <w:rPr>
                <w:rFonts w:hint="eastAsia" w:asci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总有机碳、总铜、总锌、</w:t>
            </w:r>
            <w:r>
              <w:rPr>
                <w:rFonts w:hint="eastAsia" w:asci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氟化物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、苯、甲苯、乙苯、邻二甲苯、对二甲苯、间二甲苯、</w:t>
            </w:r>
            <w:r>
              <w:rPr>
                <w:rFonts w:hint="eastAsia" w:asci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可吸附有机卤化物、总氰化物、总钒，共</w:t>
            </w:r>
            <w:r>
              <w:rPr>
                <w:rFonts w:hint="eastAsia" w:asci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14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项</w:t>
            </w:r>
            <w:r>
              <w:rPr>
                <w:rFonts w:hint="eastAsia" w:asci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；</w:t>
            </w:r>
          </w:p>
          <w:p>
            <w:pPr>
              <w:pStyle w:val="27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Chars="0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声环境检测项目：噪声，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共</w:t>
            </w:r>
            <w:r>
              <w:rPr>
                <w:rFonts w:hint="eastAsia" w:asci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项</w:t>
            </w:r>
            <w:r>
              <w:rPr>
                <w:rFonts w:hint="eastAsia" w:asci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788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见本报告第2</w:t>
            </w:r>
            <w:r>
              <w:rPr>
                <w:rFonts w:hint="eastAsia" w:ascii="Times New Roman" w:cs="Times New Roman"/>
                <w:w w:val="99"/>
                <w:kern w:val="2"/>
                <w:sz w:val="21"/>
                <w:szCs w:val="21"/>
                <w:lang w:val="en-US" w:eastAsia="zh-CN"/>
              </w:rPr>
              <w:t>-8</w:t>
            </w: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788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80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pStyle w:val="2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pStyle w:val="2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pStyle w:val="2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pStyle w:val="2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pStyle w:val="2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pStyle w:val="2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编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制：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审    核：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检验检测专用章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批 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准：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签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发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日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期：</w:t>
            </w:r>
          </w:p>
        </w:tc>
      </w:tr>
    </w:tbl>
    <w:p>
      <w:pPr>
        <w:rPr>
          <w:rFonts w:hint="eastAsia"/>
          <w:b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br w:type="page"/>
      </w:r>
    </w:p>
    <w:p>
      <w:pPr>
        <w:numPr>
          <w:ilvl w:val="0"/>
          <w:numId w:val="2"/>
        </w:numPr>
        <w:spacing w:line="360" w:lineRule="auto"/>
        <w:ind w:leftChars="0"/>
        <w:rPr>
          <w:rFonts w:hint="eastAsia"/>
          <w:b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t>检测结果</w:t>
      </w:r>
    </w:p>
    <w:p>
      <w:pPr>
        <w:pStyle w:val="27"/>
        <w:numPr>
          <w:ilvl w:val="0"/>
          <w:numId w:val="3"/>
        </w:numPr>
        <w:rPr>
          <w:rFonts w:hint="eastAsia"/>
          <w:b/>
          <w:bCs w:val="0"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t>无组织废气检测结果</w:t>
      </w:r>
      <w:r>
        <w:rPr>
          <w:rFonts w:hint="eastAsia"/>
          <w:b/>
          <w:bCs w:val="0"/>
          <w:color w:val="auto"/>
          <w:sz w:val="24"/>
          <w:lang w:val="en-US" w:eastAsia="zh-CN"/>
        </w:rPr>
        <w:t>（</w:t>
      </w:r>
      <w:r>
        <w:rPr>
          <w:rFonts w:hint="eastAsia"/>
          <w:b w:val="0"/>
          <w:bCs/>
          <w:color w:val="auto"/>
          <w:sz w:val="24"/>
          <w:lang w:val="en-US" w:eastAsia="zh-CN"/>
        </w:rPr>
        <w:t>样品状态：完好无破损、标签清晰</w:t>
      </w:r>
      <w:r>
        <w:rPr>
          <w:rFonts w:hint="eastAsia"/>
          <w:b/>
          <w:bCs w:val="0"/>
          <w:color w:val="auto"/>
          <w:sz w:val="24"/>
          <w:lang w:val="en-US" w:eastAsia="zh-CN"/>
        </w:rPr>
        <w:t>）</w:t>
      </w:r>
    </w:p>
    <w:p>
      <w:pPr>
        <w:pStyle w:val="27"/>
        <w:numPr>
          <w:ilvl w:val="0"/>
          <w:numId w:val="0"/>
        </w:numP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表1</w:t>
      </w:r>
    </w:p>
    <w:tbl>
      <w:tblPr>
        <w:tblStyle w:val="19"/>
        <w:tblW w:w="106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0"/>
        <w:gridCol w:w="2226"/>
        <w:gridCol w:w="58"/>
        <w:gridCol w:w="685"/>
        <w:gridCol w:w="1483"/>
        <w:gridCol w:w="521"/>
        <w:gridCol w:w="1705"/>
        <w:gridCol w:w="22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采样日期</w:t>
            </w:r>
          </w:p>
        </w:tc>
        <w:tc>
          <w:tcPr>
            <w:tcW w:w="29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2024.0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4.22</w:t>
            </w:r>
          </w:p>
        </w:tc>
        <w:tc>
          <w:tcPr>
            <w:tcW w:w="20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39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山东神驰石化有限公司厂界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采样点位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1#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2#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3#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4#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890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臭气浓度</w:t>
            </w:r>
            <w:r>
              <w:rPr>
                <w:rFonts w:hint="default" w:ascii="Times New Roman" w:hAnsi="Times New Roman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（无量纲）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1001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1002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1003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1005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1006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1007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1009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1010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1011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第四次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1013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1014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1015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1016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最大值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890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w w:val="99"/>
                <w:sz w:val="21"/>
                <w:szCs w:val="21"/>
                <w:lang w:val="en-US" w:eastAsia="zh-CN"/>
              </w:rPr>
              <w:t>非甲烷总烃（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2001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2002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2003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0.86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1.61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1.39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1.20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2005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2006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2007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0.93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1.16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1.36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1.41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2009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2010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2011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0.87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1.44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1.42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1.46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201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201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201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0.79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1.39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1.55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1.54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0.86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1.40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1.43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1.40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890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w w:val="99"/>
                <w:sz w:val="21"/>
                <w:szCs w:val="21"/>
                <w:lang w:val="en-US" w:eastAsia="zh-CN"/>
              </w:rPr>
              <w:t>甲醇（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3001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3002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3003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3004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3005</w:t>
            </w:r>
          </w:p>
        </w:tc>
        <w:tc>
          <w:tcPr>
            <w:tcW w:w="21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3006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3007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3008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</w:tbl>
    <w:p>
      <w:pPr>
        <w:keepNext w:val="0"/>
        <w:keepLines w:val="0"/>
        <w:suppressLineNumbers w:val="0"/>
        <w:spacing w:before="0" w:beforeAutospacing="0" w:after="0" w:afterAutospacing="0" w:line="240" w:lineRule="auto"/>
        <w:ind w:left="0" w:right="0"/>
        <w:jc w:val="center"/>
        <w:rPr>
          <w:rFonts w:hint="default" w:ascii="Times New Roman" w:hAnsi="Times New Roman" w:eastAsia="宋体" w:cs="Times New Roman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w w:val="99"/>
          <w:sz w:val="21"/>
          <w:szCs w:val="21"/>
          <w:lang w:val="en-US" w:eastAsia="zh-CN"/>
        </w:rPr>
        <w:br w:type="page"/>
      </w:r>
    </w:p>
    <w:p>
      <w:pPr>
        <w:rPr>
          <w:rFonts w:hint="default" w:ascii="Times New Roman" w:hAnsi="Times New Roman" w:cs="Times New Roman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w w:val="99"/>
          <w:sz w:val="21"/>
          <w:szCs w:val="21"/>
          <w:lang w:val="en-US" w:eastAsia="zh-CN"/>
        </w:rPr>
        <w:t>（续上表）</w:t>
      </w:r>
    </w:p>
    <w:tbl>
      <w:tblPr>
        <w:tblStyle w:val="19"/>
        <w:tblW w:w="106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0"/>
        <w:gridCol w:w="2226"/>
        <w:gridCol w:w="58"/>
        <w:gridCol w:w="2168"/>
        <w:gridCol w:w="2226"/>
        <w:gridCol w:w="22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HQ3009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HQ3010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HQ3011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HQ3012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HQ3013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HQ3014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HQ3015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HQ3016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890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w w:val="99"/>
                <w:sz w:val="21"/>
                <w:szCs w:val="21"/>
                <w:lang w:val="en-US" w:eastAsia="zh-CN"/>
              </w:rPr>
              <w:t>总悬浮颗粒物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w w:val="99"/>
                <w:sz w:val="21"/>
                <w:szCs w:val="21"/>
                <w:lang w:val="en-US" w:eastAsia="zh-CN"/>
              </w:rPr>
              <w:t>（μ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g/m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4001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4002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4003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4004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235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245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260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265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4005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4006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4007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4008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232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259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267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4009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4010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4011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4012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238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260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269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265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235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254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259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265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890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w w:val="99"/>
                <w:sz w:val="21"/>
                <w:szCs w:val="21"/>
                <w:lang w:val="en-US" w:eastAsia="zh-CN"/>
              </w:rPr>
              <w:t>氨（氨气）（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5001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5002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5003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5004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0.06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0.07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5005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5006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5007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5008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0.07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0.06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5009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5010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5011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5012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0.03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0.07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0.02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0.06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0.07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890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w w:val="99"/>
                <w:sz w:val="21"/>
                <w:szCs w:val="21"/>
                <w:lang w:val="en-US" w:eastAsia="zh-CN"/>
              </w:rPr>
              <w:t>硫化氢（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6001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6002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6003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6005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6006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6007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6009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6010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6011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（续上表）</w:t>
      </w:r>
    </w:p>
    <w:tbl>
      <w:tblPr>
        <w:tblStyle w:val="19"/>
        <w:tblW w:w="106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0"/>
        <w:gridCol w:w="2226"/>
        <w:gridCol w:w="2226"/>
        <w:gridCol w:w="2226"/>
        <w:gridCol w:w="22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w w:val="99"/>
                <w:sz w:val="21"/>
                <w:szCs w:val="21"/>
                <w:lang w:val="en-US" w:eastAsia="zh-CN"/>
              </w:rPr>
              <w:t>苯（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7001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7002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7003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7005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7006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7007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0.0322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7009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7010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7011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0.0112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w w:val="99"/>
                <w:sz w:val="21"/>
                <w:szCs w:val="21"/>
                <w:lang w:val="en-US" w:eastAsia="zh-CN"/>
              </w:rPr>
              <w:t>甲苯（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HQ7001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HQ7002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HQ7003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HQ7004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HQ7005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HQ7006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HQ7007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HQ7008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HQ7009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HQ7010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HQ7011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HQ7012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w w:val="99"/>
                <w:sz w:val="21"/>
                <w:szCs w:val="21"/>
                <w:lang w:val="en-US" w:eastAsia="zh-CN"/>
              </w:rPr>
              <w:t>二甲苯（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7001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7002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7003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7005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7006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7007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7009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7010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7011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7012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20" w:leftChars="0" w:right="0" w:rightChars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w w:val="99"/>
                <w:sz w:val="21"/>
                <w:szCs w:val="21"/>
                <w:lang w:val="en-US" w:eastAsia="zh-CN"/>
              </w:rPr>
              <w:t>氯化氢（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w w:val="99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HQ8001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HQ8002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HQ8003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HQ8004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</w:tbl>
    <w:p>
      <w:pPr>
        <w:keepNext w:val="0"/>
        <w:keepLines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宋体" w:cs="Times New Roman"/>
          <w:w w:val="99"/>
          <w:sz w:val="21"/>
          <w:szCs w:val="21"/>
          <w:lang w:val="en-US" w:eastAsia="zh-CN"/>
        </w:rPr>
      </w:pPr>
      <w:r>
        <w:rPr>
          <w:rFonts w:hint="eastAsia" w:cs="Times New Roman"/>
          <w:w w:val="99"/>
          <w:sz w:val="21"/>
          <w:szCs w:val="21"/>
          <w:lang w:val="en-US" w:eastAsia="zh-CN"/>
        </w:rPr>
        <w:t>本页余下空白</w:t>
      </w:r>
      <w:r>
        <w:rPr>
          <w:rFonts w:hint="default" w:ascii="Times New Roman" w:hAnsi="Times New Roman" w:eastAsia="宋体" w:cs="Times New Roman"/>
          <w:w w:val="99"/>
          <w:sz w:val="21"/>
          <w:szCs w:val="21"/>
          <w:lang w:val="en-US" w:eastAsia="zh-CN"/>
        </w:rPr>
        <w:br w:type="page"/>
      </w:r>
    </w:p>
    <w:p>
      <w:pPr>
        <w:rPr>
          <w:rFonts w:hint="default" w:ascii="Times New Roman" w:hAnsi="Times New Roman" w:cs="Times New Roman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w w:val="99"/>
          <w:sz w:val="21"/>
          <w:szCs w:val="21"/>
          <w:lang w:val="en-US" w:eastAsia="zh-CN"/>
        </w:rPr>
        <w:t>（续上表）</w:t>
      </w:r>
    </w:p>
    <w:tbl>
      <w:tblPr>
        <w:tblStyle w:val="19"/>
        <w:tblW w:w="106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0"/>
        <w:gridCol w:w="2226"/>
        <w:gridCol w:w="2226"/>
        <w:gridCol w:w="2226"/>
        <w:gridCol w:w="22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HQ8005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HQ8006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HQ8007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HQ8008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HQ8009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HQ8010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HQ8011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HQ8012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2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90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因样品浓度低于监测方法检出限，故该监测数据以ND表示未检出，并以1/2最低检出限数值参与统计计算。</w:t>
            </w:r>
          </w:p>
        </w:tc>
      </w:tr>
    </w:tbl>
    <w:p>
      <w:pPr>
        <w:pStyle w:val="27"/>
        <w:numPr>
          <w:ilvl w:val="0"/>
          <w:numId w:val="4"/>
        </w:numPr>
        <w:rPr>
          <w:rFonts w:hint="eastAsia"/>
          <w:b/>
          <w:bCs w:val="0"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t>有组织废气检测结果</w:t>
      </w:r>
      <w:r>
        <w:rPr>
          <w:rFonts w:hint="eastAsia"/>
          <w:b/>
          <w:bCs w:val="0"/>
          <w:color w:val="auto"/>
          <w:sz w:val="24"/>
          <w:lang w:val="en-US" w:eastAsia="zh-CN"/>
        </w:rPr>
        <w:t>（</w:t>
      </w:r>
      <w:r>
        <w:rPr>
          <w:rFonts w:hint="eastAsia"/>
          <w:b w:val="0"/>
          <w:bCs/>
          <w:color w:val="auto"/>
          <w:sz w:val="24"/>
          <w:lang w:val="en-US" w:eastAsia="zh-CN"/>
        </w:rPr>
        <w:t>样品状态：完好无破损、标签清晰</w:t>
      </w:r>
      <w:r>
        <w:rPr>
          <w:rFonts w:hint="eastAsia"/>
          <w:b/>
          <w:bCs w:val="0"/>
          <w:color w:val="auto"/>
          <w:sz w:val="24"/>
          <w:lang w:val="en-US" w:eastAsia="zh-CN"/>
        </w:rPr>
        <w:t>）</w:t>
      </w:r>
    </w:p>
    <w:p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ind w:left="0"/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表1</w:t>
      </w:r>
    </w:p>
    <w:tbl>
      <w:tblPr>
        <w:tblStyle w:val="19"/>
        <w:tblW w:w="1068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2127"/>
        <w:gridCol w:w="2182"/>
        <w:gridCol w:w="2018"/>
        <w:gridCol w:w="1814"/>
        <w:gridCol w:w="12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4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DA001 C3、 C4 脱氢反应进料加热炉排放口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采样日期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4.12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42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3.1416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氮氧化物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折算浓度（mg/m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1.85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1.76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1.90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二氧化硫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22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highlight w:val="none"/>
                <w:lang w:val="en-US" w:eastAsia="zh-CN"/>
              </w:rPr>
              <w:t>ND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折算浓度（mg/m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0.128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0.678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0.047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颗粒物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24H</w:t>
            </w: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04074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FQ</w:t>
            </w: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1001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24H</w:t>
            </w: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04074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FQ</w:t>
            </w: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1002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24H</w:t>
            </w: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04074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FQ</w:t>
            </w: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1003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2.9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3.2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3.4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3.2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折算浓度（mg/m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3.1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3.4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3.7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3.4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0.093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0.099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0.106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/h)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31970.28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30843.82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31209.66</w:t>
            </w:r>
          </w:p>
        </w:tc>
        <w:tc>
          <w:tcPr>
            <w:tcW w:w="12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平均流速（m/s）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6.18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6.04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6.01</w:t>
            </w:r>
          </w:p>
        </w:tc>
        <w:tc>
          <w:tcPr>
            <w:tcW w:w="12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203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206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203</w:t>
            </w:r>
          </w:p>
        </w:tc>
        <w:tc>
          <w:tcPr>
            <w:tcW w:w="12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19.6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20.1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19.2</w:t>
            </w:r>
          </w:p>
        </w:tc>
        <w:tc>
          <w:tcPr>
            <w:tcW w:w="12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烟气含氧量（%）</w:t>
            </w:r>
          </w:p>
        </w:tc>
        <w:tc>
          <w:tcPr>
            <w:tcW w:w="21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4.4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4.0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4.4</w:t>
            </w:r>
          </w:p>
        </w:tc>
        <w:tc>
          <w:tcPr>
            <w:tcW w:w="12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</w:rPr>
              <w:t>基准氧含量（%）</w:t>
            </w:r>
          </w:p>
        </w:tc>
        <w:tc>
          <w:tcPr>
            <w:tcW w:w="727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3.0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12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727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</w:rPr>
              <w:t>折算浓度=实测浓度×（21-基准氧含量）/（21-实测氧含量）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412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7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因样品浓度低于监测方法检出限，故该监测数据以ND表示未检出，并以1/2最低检出限数值参与统计计算。</w:t>
            </w:r>
          </w:p>
        </w:tc>
      </w:tr>
    </w:tbl>
    <w:p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ind w:left="0"/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表2</w:t>
      </w:r>
    </w:p>
    <w:tbl>
      <w:tblPr>
        <w:tblStyle w:val="19"/>
        <w:tblW w:w="1068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221"/>
        <w:gridCol w:w="1986"/>
        <w:gridCol w:w="1625"/>
        <w:gridCol w:w="375"/>
        <w:gridCol w:w="1507"/>
        <w:gridCol w:w="467"/>
        <w:gridCol w:w="9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36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DA002异构化加氢精制加热炉排放口</w:t>
            </w:r>
          </w:p>
        </w:tc>
        <w:tc>
          <w:tcPr>
            <w:tcW w:w="18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采样日期</w:t>
            </w:r>
          </w:p>
        </w:tc>
        <w:tc>
          <w:tcPr>
            <w:tcW w:w="14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4.11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36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88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4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0.5027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氮氧化物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折算浓度（mg/m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0.182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0.122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0.118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二氧化硫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折算浓度（mg/m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0.022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0.025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0.029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</w:tbl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bidi w:val="0"/>
        <w:adjustRightInd/>
        <w:snapToGrid w:val="0"/>
        <w:spacing w:before="0" w:beforeAutospacing="0" w:after="0" w:afterAutospacing="0" w:line="240" w:lineRule="auto"/>
        <w:ind w:left="0" w:right="0"/>
        <w:jc w:val="both"/>
        <w:rPr>
          <w:rFonts w:hint="eastAsia" w:cs="Times New Roman"/>
          <w:color w:val="000000"/>
          <w:w w:val="99"/>
          <w:sz w:val="21"/>
          <w:szCs w:val="21"/>
          <w:lang w:val="en-US" w:eastAsia="zh-CN"/>
        </w:rPr>
      </w:pPr>
      <w:r>
        <w:rPr>
          <w:rFonts w:hint="eastAsia" w:cs="Times New Roman"/>
          <w:color w:val="000000"/>
          <w:w w:val="99"/>
          <w:sz w:val="21"/>
          <w:szCs w:val="21"/>
          <w:lang w:val="en-US" w:eastAsia="zh-CN"/>
        </w:rPr>
        <w:t>本页余下空白</w:t>
      </w: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bidi w:val="0"/>
        <w:adjustRightInd/>
        <w:snapToGrid w:val="0"/>
        <w:spacing w:before="0" w:beforeAutospacing="0" w:after="0" w:afterAutospacing="0" w:line="240" w:lineRule="auto"/>
        <w:ind w:left="0" w:right="0"/>
        <w:jc w:val="both"/>
        <w:rPr>
          <w:rFonts w:hint="eastAsia" w:cs="Times New Roman"/>
          <w:color w:val="000000"/>
          <w:w w:val="99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bidi w:val="0"/>
        <w:adjustRightInd/>
        <w:snapToGrid w:val="0"/>
        <w:spacing w:before="0" w:beforeAutospacing="0" w:after="0" w:afterAutospacing="0" w:line="240" w:lineRule="auto"/>
        <w:ind w:left="0" w:right="0"/>
        <w:jc w:val="both"/>
        <w:rPr>
          <w:rFonts w:hint="eastAsia" w:cs="Times New Roman"/>
          <w:color w:val="000000"/>
          <w:w w:val="99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bidi w:val="0"/>
        <w:adjustRightInd/>
        <w:snapToGrid w:val="0"/>
        <w:spacing w:before="0" w:beforeAutospacing="0" w:after="0" w:afterAutospacing="0" w:line="240" w:lineRule="auto"/>
        <w:ind w:left="0" w:right="0"/>
        <w:jc w:val="both"/>
        <w:rPr>
          <w:rFonts w:hint="eastAsia" w:cs="Times New Roman"/>
          <w:color w:val="000000"/>
          <w:w w:val="99"/>
          <w:sz w:val="21"/>
          <w:szCs w:val="21"/>
          <w:lang w:val="en-US" w:eastAsia="zh-CN"/>
        </w:rPr>
      </w:pPr>
      <w:r>
        <w:rPr>
          <w:rFonts w:hint="eastAsia" w:cs="Times New Roman"/>
          <w:color w:val="000000"/>
          <w:w w:val="99"/>
          <w:sz w:val="21"/>
          <w:szCs w:val="21"/>
          <w:lang w:val="en-US" w:eastAsia="zh-CN"/>
        </w:rPr>
        <w:t>（续上表）</w:t>
      </w:r>
    </w:p>
    <w:tbl>
      <w:tblPr>
        <w:tblStyle w:val="19"/>
        <w:tblW w:w="1068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221"/>
        <w:gridCol w:w="1986"/>
        <w:gridCol w:w="2000"/>
        <w:gridCol w:w="1974"/>
        <w:gridCol w:w="9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颗粒物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1004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1005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1006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1.4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1.2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1.5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折算浓度（mg/m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1.6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1.6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1.5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0.006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0.006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0.006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/h)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4443.430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5092.781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4909.256</w:t>
            </w:r>
          </w:p>
        </w:tc>
        <w:tc>
          <w:tcPr>
            <w:tcW w:w="9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平均流速（m/s）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4.08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4.65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4.46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144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143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142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7.7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6.9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烟气含氧量（%）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4.8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4.8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4.4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</w:rPr>
              <w:t>基准氧含量（%）</w:t>
            </w:r>
          </w:p>
        </w:tc>
        <w:tc>
          <w:tcPr>
            <w:tcW w:w="695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3.0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</w:rPr>
              <w:t>备注</w:t>
            </w:r>
          </w:p>
        </w:tc>
        <w:tc>
          <w:tcPr>
            <w:tcW w:w="695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</w:rPr>
              <w:t>折算浓度=实测浓度×（21-基准氧含量）/（21-实测氧含量）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5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因样品浓度低于监测方法检出限，故该监测数据以ND表示未检出，并以1/2最低检出限数值参与统计计算。</w:t>
            </w:r>
          </w:p>
        </w:tc>
      </w:tr>
    </w:tbl>
    <w:p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ind w:left="0"/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表3</w:t>
      </w:r>
    </w:p>
    <w:tbl>
      <w:tblPr>
        <w:tblStyle w:val="19"/>
        <w:tblW w:w="1068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221"/>
        <w:gridCol w:w="1986"/>
        <w:gridCol w:w="1687"/>
        <w:gridCol w:w="313"/>
        <w:gridCol w:w="1525"/>
        <w:gridCol w:w="449"/>
        <w:gridCol w:w="9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36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DA003异构化反应加热炉</w:t>
            </w:r>
          </w:p>
        </w:tc>
        <w:tc>
          <w:tcPr>
            <w:tcW w:w="18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采样日期</w:t>
            </w:r>
          </w:p>
        </w:tc>
        <w:tc>
          <w:tcPr>
            <w:tcW w:w="14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04.13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36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83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4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0.502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氮氧化物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折算浓度（mg/m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0.050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0.055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0.057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二氧化硫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折算浓度（mg/m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0.011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0.010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0.011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颗粒物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1007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1008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FQ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1009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1.6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1.4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折算浓度（mg/m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1.7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0.008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0.010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0.011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/h)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7089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6910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7069</w:t>
            </w:r>
          </w:p>
        </w:tc>
        <w:tc>
          <w:tcPr>
            <w:tcW w:w="9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平均流速（m/s）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6.9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6.8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6.9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182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185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183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6.4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6.7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6.4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烟气含氧量（%）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6.4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6.5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6.8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</w:rPr>
              <w:t>基准氧含量（%）</w:t>
            </w:r>
          </w:p>
        </w:tc>
        <w:tc>
          <w:tcPr>
            <w:tcW w:w="695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3.0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695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</w:rPr>
              <w:t>折算浓度=实测浓度×（21-基准氧含量）/（21-实测氧含量）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5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因样品浓度低于监测方法检出限，故该监测数据以ND表示未检出，并以1/2最低检出限数值参与统计计算。</w:t>
            </w:r>
          </w:p>
        </w:tc>
      </w:tr>
    </w:tbl>
    <w:p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ind w:left="0"/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表4</w:t>
      </w:r>
    </w:p>
    <w:tbl>
      <w:tblPr>
        <w:tblStyle w:val="19"/>
        <w:tblW w:w="1068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221"/>
        <w:gridCol w:w="1986"/>
        <w:gridCol w:w="1679"/>
        <w:gridCol w:w="321"/>
        <w:gridCol w:w="1520"/>
        <w:gridCol w:w="454"/>
        <w:gridCol w:w="9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3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DA004轻烃加氢改质联合余热排放口</w:t>
            </w:r>
          </w:p>
        </w:tc>
        <w:tc>
          <w:tcPr>
            <w:tcW w:w="1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采样日期</w:t>
            </w:r>
          </w:p>
        </w:tc>
        <w:tc>
          <w:tcPr>
            <w:tcW w:w="14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04.13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36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84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4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2.0106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氮氧化物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折算浓度（mg/m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二氧化硫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ND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ND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ND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折算浓度（mg/m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ND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ND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ND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</w:tbl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bidi w:val="0"/>
        <w:adjustRightInd/>
        <w:snapToGrid w:val="0"/>
        <w:spacing w:before="0" w:beforeAutospacing="0" w:after="0" w:afterAutospacing="0" w:line="240" w:lineRule="auto"/>
        <w:ind w:left="0" w:right="0"/>
        <w:jc w:val="both"/>
        <w:rPr>
          <w:rFonts w:hint="default" w:cs="Times New Roman"/>
          <w:color w:val="000000"/>
          <w:w w:val="99"/>
          <w:sz w:val="21"/>
          <w:szCs w:val="21"/>
          <w:lang w:val="en-US" w:eastAsia="zh-CN"/>
        </w:rPr>
      </w:pPr>
      <w:r>
        <w:rPr>
          <w:rFonts w:hint="eastAsia" w:cs="Times New Roman"/>
          <w:color w:val="000000"/>
          <w:w w:val="99"/>
          <w:sz w:val="21"/>
          <w:szCs w:val="21"/>
          <w:lang w:val="en-US" w:eastAsia="zh-CN"/>
        </w:rPr>
        <w:t>本页余下空白</w:t>
      </w: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bidi w:val="0"/>
        <w:adjustRightInd/>
        <w:snapToGrid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宋体" w:cs="Times New Roman"/>
          <w:color w:val="000000"/>
          <w:w w:val="99"/>
          <w:sz w:val="21"/>
          <w:szCs w:val="21"/>
          <w:lang w:val="en-US" w:eastAsia="zh-CN"/>
        </w:rPr>
      </w:pPr>
      <w:r>
        <w:rPr>
          <w:rFonts w:hint="eastAsia" w:cs="Times New Roman"/>
          <w:color w:val="000000"/>
          <w:w w:val="99"/>
          <w:sz w:val="21"/>
          <w:szCs w:val="21"/>
          <w:lang w:val="en-US" w:eastAsia="zh-CN"/>
        </w:rPr>
        <w:t>（续上表）</w:t>
      </w:r>
    </w:p>
    <w:tbl>
      <w:tblPr>
        <w:tblStyle w:val="19"/>
        <w:tblW w:w="1068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221"/>
        <w:gridCol w:w="1986"/>
        <w:gridCol w:w="2000"/>
        <w:gridCol w:w="1974"/>
        <w:gridCol w:w="9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颗粒物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FQ10</w:t>
            </w:r>
            <w:r>
              <w:rPr>
                <w:rFonts w:hint="eastAsia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FQ10</w:t>
            </w:r>
            <w:r>
              <w:rPr>
                <w:rFonts w:hint="eastAsia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FQ10</w:t>
            </w:r>
            <w:r>
              <w:rPr>
                <w:rFonts w:hint="eastAsia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ND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ND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ND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折算浓度（mg/m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ND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ND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ND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/h)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平均流速（m/s）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13.4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13.6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12.9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烟气含氧量（%）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11.5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11.6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11.2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</w:rPr>
              <w:t>基准氧含量（%）</w:t>
            </w:r>
          </w:p>
        </w:tc>
        <w:tc>
          <w:tcPr>
            <w:tcW w:w="695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3.0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695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</w:rPr>
              <w:t>折算浓度=实测浓度×（21-基准氧含量）/（21-实测氧含量）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5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ND表示未检出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372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5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因现场部分时间点流速低于检测仪器量程，无法准确计算标干流量数据，硫化氢无法检出，故不体现标干流量、烟气平均流速、排放速率数据。</w:t>
            </w:r>
          </w:p>
        </w:tc>
      </w:tr>
    </w:tbl>
    <w:p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ind w:left="0"/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eastAsia" w:asci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表5</w:t>
      </w:r>
    </w:p>
    <w:tbl>
      <w:tblPr>
        <w:tblStyle w:val="19"/>
        <w:tblW w:w="1068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221"/>
        <w:gridCol w:w="1986"/>
        <w:gridCol w:w="1011"/>
        <w:gridCol w:w="989"/>
        <w:gridCol w:w="934"/>
        <w:gridCol w:w="1040"/>
        <w:gridCol w:w="9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29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DA005催化剂再生烟气排气筒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采样日期</w:t>
            </w:r>
          </w:p>
        </w:tc>
        <w:tc>
          <w:tcPr>
            <w:tcW w:w="20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4.22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299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9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0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11.3411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氮氧化物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折算浓度（mg/m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6.15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6.70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6.75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二氧化硫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折算浓度（mg/m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0.595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0.788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0.596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颗粒物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FQ10</w:t>
            </w:r>
            <w:r>
              <w:rPr>
                <w:rFonts w:hint="eastAsia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FQ10</w:t>
            </w:r>
            <w:r>
              <w:rPr>
                <w:rFonts w:hint="eastAsia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FQ10</w:t>
            </w:r>
            <w:r>
              <w:rPr>
                <w:rFonts w:hint="eastAsia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1.7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2.0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2.1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1.9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折算浓度（mg/m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3.6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4.0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4.1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3.9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0.337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0.394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0.417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/h)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198243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196957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198539</w:t>
            </w:r>
          </w:p>
        </w:tc>
        <w:tc>
          <w:tcPr>
            <w:tcW w:w="9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平均流速（m/s）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11.2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11.8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11.5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194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216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204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26.0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26.6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26.3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烟气含氧量（%）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12.5</w:t>
            </w:r>
          </w:p>
        </w:tc>
        <w:tc>
          <w:tcPr>
            <w:tcW w:w="20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12.0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11.8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</w:rPr>
              <w:t>基准氧含量（%）</w:t>
            </w:r>
          </w:p>
        </w:tc>
        <w:tc>
          <w:tcPr>
            <w:tcW w:w="695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3.0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695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</w:rPr>
              <w:t>折算浓度=实测浓度×（21-基准氧含量）/（21-实测氧含量）</w:t>
            </w:r>
          </w:p>
        </w:tc>
      </w:tr>
    </w:tbl>
    <w:p>
      <w:pPr>
        <w:rPr>
          <w:rFonts w:hint="eastAsia" w:asci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表</w:t>
      </w:r>
      <w:r>
        <w:rPr>
          <w:rFonts w:hint="eastAsia" w:asci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6</w:t>
      </w:r>
    </w:p>
    <w:tbl>
      <w:tblPr>
        <w:tblStyle w:val="19"/>
        <w:tblW w:w="1068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221"/>
        <w:gridCol w:w="1986"/>
        <w:gridCol w:w="2000"/>
        <w:gridCol w:w="1752"/>
        <w:gridCol w:w="222"/>
        <w:gridCol w:w="9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39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DA006轻烃加氢改制预加氢加热炉排放口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采样日期</w:t>
            </w:r>
          </w:p>
        </w:tc>
        <w:tc>
          <w:tcPr>
            <w:tcW w:w="12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4.13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398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7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2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0.5026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氮氧化物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折算浓度（mg/m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0.175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0.225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0.176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二氧化硫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折算浓度（mg/m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0.038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0.024</w:t>
            </w:r>
          </w:p>
        </w:tc>
        <w:tc>
          <w:tcPr>
            <w:tcW w:w="1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0.029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</w:tbl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bidi w:val="0"/>
        <w:adjustRightInd/>
        <w:snapToGrid w:val="0"/>
        <w:spacing w:before="0" w:beforeAutospacing="0" w:after="0" w:afterAutospacing="0" w:line="240" w:lineRule="auto"/>
        <w:ind w:left="0" w:right="0"/>
        <w:jc w:val="both"/>
        <w:rPr>
          <w:rFonts w:hint="eastAsia" w:cs="Times New Roman"/>
          <w:color w:val="000000"/>
          <w:w w:val="99"/>
          <w:sz w:val="21"/>
          <w:szCs w:val="21"/>
          <w:lang w:val="en-US" w:eastAsia="zh-CN"/>
        </w:rPr>
      </w:pPr>
      <w:r>
        <w:rPr>
          <w:rFonts w:hint="eastAsia" w:cs="Times New Roman"/>
          <w:color w:val="000000"/>
          <w:w w:val="99"/>
          <w:sz w:val="21"/>
          <w:szCs w:val="21"/>
          <w:lang w:val="en-US" w:eastAsia="zh-CN"/>
        </w:rPr>
        <w:t>本页余下空白</w:t>
      </w: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bidi w:val="0"/>
        <w:adjustRightInd/>
        <w:snapToGrid w:val="0"/>
        <w:spacing w:before="0" w:beforeAutospacing="0" w:after="0" w:afterAutospacing="0" w:line="240" w:lineRule="auto"/>
        <w:ind w:left="0" w:right="0"/>
        <w:jc w:val="both"/>
        <w:rPr>
          <w:rFonts w:hint="eastAsia" w:cs="Times New Roman"/>
          <w:color w:val="000000"/>
          <w:w w:val="99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bidi w:val="0"/>
        <w:adjustRightInd/>
        <w:snapToGrid w:val="0"/>
        <w:spacing w:before="0" w:beforeAutospacing="0" w:after="0" w:afterAutospacing="0" w:line="240" w:lineRule="auto"/>
        <w:ind w:left="0" w:right="0"/>
        <w:jc w:val="both"/>
        <w:rPr>
          <w:rFonts w:hint="default" w:cs="Times New Roman"/>
          <w:color w:val="000000"/>
          <w:w w:val="99"/>
          <w:sz w:val="21"/>
          <w:szCs w:val="21"/>
          <w:lang w:val="en-US" w:eastAsia="zh-CN"/>
        </w:rPr>
      </w:pPr>
      <w:r>
        <w:rPr>
          <w:rFonts w:hint="eastAsia" w:cs="Times New Roman"/>
          <w:color w:val="000000"/>
          <w:w w:val="99"/>
          <w:sz w:val="21"/>
          <w:szCs w:val="21"/>
          <w:lang w:val="en-US" w:eastAsia="zh-CN"/>
        </w:rPr>
        <w:t>（续上表）</w:t>
      </w:r>
    </w:p>
    <w:tbl>
      <w:tblPr>
        <w:tblStyle w:val="19"/>
        <w:tblW w:w="1068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221"/>
        <w:gridCol w:w="1986"/>
        <w:gridCol w:w="2000"/>
        <w:gridCol w:w="1974"/>
        <w:gridCol w:w="9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颗粒物</w:t>
            </w: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FQ10</w:t>
            </w:r>
            <w:r>
              <w:rPr>
                <w:rFonts w:hint="eastAsia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FQ10</w:t>
            </w:r>
            <w:r>
              <w:rPr>
                <w:rFonts w:hint="eastAsia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FQ10</w:t>
            </w:r>
            <w:r>
              <w:rPr>
                <w:rFonts w:hint="eastAsia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1.8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1.7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1.6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折算浓度（mg/m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2.6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1.8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2.5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5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2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0.014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0.010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0.012</w:t>
            </w:r>
          </w:p>
        </w:tc>
        <w:tc>
          <w:tcPr>
            <w:tcW w:w="9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/h)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7618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8021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7314</w:t>
            </w:r>
          </w:p>
        </w:tc>
        <w:tc>
          <w:tcPr>
            <w:tcW w:w="99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平均流速（m/s）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6.7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7.1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6.5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143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140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145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5.6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5.4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烟气含氧量（%）</w:t>
            </w:r>
          </w:p>
        </w:tc>
        <w:tc>
          <w:tcPr>
            <w:tcW w:w="198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8.7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9.0</w:t>
            </w:r>
          </w:p>
        </w:tc>
        <w:tc>
          <w:tcPr>
            <w:tcW w:w="19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8.7</w:t>
            </w:r>
          </w:p>
        </w:tc>
        <w:tc>
          <w:tcPr>
            <w:tcW w:w="99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</w:rPr>
              <w:t>基准氧含量（%）</w:t>
            </w:r>
          </w:p>
        </w:tc>
        <w:tc>
          <w:tcPr>
            <w:tcW w:w="695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3.0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7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695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</w:rPr>
              <w:t>折算浓度=实测浓度×（21-基准氧含量）/（21-实测氧含量）</w:t>
            </w:r>
          </w:p>
        </w:tc>
      </w:tr>
    </w:tbl>
    <w:p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ind w:left="0"/>
        <w:rPr>
          <w:rFonts w:hint="default" w:asci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</w:pPr>
      <w:r>
        <w:rPr>
          <w:rFonts w:hint="eastAsia" w:ascii="Times New Roman" w:cs="Times New Roman"/>
          <w:b w:val="0"/>
          <w:bCs/>
          <w:color w:val="auto"/>
          <w:w w:val="99"/>
          <w:sz w:val="21"/>
          <w:szCs w:val="21"/>
          <w:lang w:val="en-US" w:eastAsia="zh-CN"/>
        </w:rPr>
        <w:t>表7</w:t>
      </w:r>
    </w:p>
    <w:tbl>
      <w:tblPr>
        <w:tblStyle w:val="19"/>
        <w:tblW w:w="1068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2160"/>
        <w:gridCol w:w="2085"/>
        <w:gridCol w:w="1920"/>
        <w:gridCol w:w="254"/>
        <w:gridCol w:w="1725"/>
        <w:gridCol w:w="139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1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42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DA008污水厂废气处理装置排放口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采样日期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4.11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425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0.1590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9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13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最大值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臭气浓度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FQ2001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FQ200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FQ200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实测浓度（无量纲）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475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412</w:t>
            </w:r>
          </w:p>
        </w:tc>
        <w:tc>
          <w:tcPr>
            <w:tcW w:w="19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475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475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氨（氨气）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FQ3001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FQ300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FQ300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9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3.95</w:t>
            </w: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3.77</w:t>
            </w: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9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3.82</w:t>
            </w: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酚类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FQ4001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FQ400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FQ400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1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9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4.74</w:t>
            </w: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4.52</w:t>
            </w: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9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4.58</w:t>
            </w: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vertAlign w:val="superscript"/>
                <w:lang w:val="en-US" w:eastAsia="zh-CN" w:bidi="ar-SA"/>
              </w:rPr>
              <w:t>-4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苯系物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FQ5001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FQ500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FQ500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9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2.37×10</w:t>
            </w: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vertAlign w:val="superscript"/>
                <w:lang w:val="en-US" w:eastAsia="zh-CN" w:bidi="ar-SA"/>
              </w:rPr>
              <w:t>-6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2.26</w:t>
            </w: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vertAlign w:val="superscript"/>
                <w:lang w:val="en-US" w:eastAsia="zh-CN" w:bidi="ar-SA"/>
              </w:rPr>
              <w:t>-6</w:t>
            </w:r>
          </w:p>
        </w:tc>
        <w:tc>
          <w:tcPr>
            <w:tcW w:w="19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2.29</w:t>
            </w: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×10</w:t>
            </w: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vertAlign w:val="superscript"/>
                <w:lang w:val="en-US" w:eastAsia="zh-CN" w:bidi="ar-SA"/>
              </w:rPr>
              <w:t>-6</w:t>
            </w:r>
          </w:p>
        </w:tc>
        <w:tc>
          <w:tcPr>
            <w:tcW w:w="13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/h)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3158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3014</w:t>
            </w:r>
          </w:p>
        </w:tc>
        <w:tc>
          <w:tcPr>
            <w:tcW w:w="19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3053</w:t>
            </w:r>
          </w:p>
        </w:tc>
        <w:tc>
          <w:tcPr>
            <w:tcW w:w="139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平均流速（m/s）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6.3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6.0</w:t>
            </w:r>
          </w:p>
        </w:tc>
        <w:tc>
          <w:tcPr>
            <w:tcW w:w="19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6.1</w:t>
            </w:r>
          </w:p>
        </w:tc>
        <w:tc>
          <w:tcPr>
            <w:tcW w:w="1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19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  <w:t>29</w:t>
            </w:r>
          </w:p>
        </w:tc>
        <w:tc>
          <w:tcPr>
            <w:tcW w:w="1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208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4.1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4.3</w:t>
            </w:r>
          </w:p>
        </w:tc>
        <w:tc>
          <w:tcPr>
            <w:tcW w:w="19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4.0</w:t>
            </w:r>
          </w:p>
        </w:tc>
        <w:tc>
          <w:tcPr>
            <w:tcW w:w="139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0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738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因样品浓度低于监测方法检出限，故该监测数据以ND表示未检出，并以1/2最低检出限数值参与统计计算。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ind w:leftChars="0"/>
        <w:rPr>
          <w:rFonts w:hint="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color w:val="auto"/>
          <w:kern w:val="0"/>
          <w:sz w:val="24"/>
          <w:szCs w:val="22"/>
          <w:lang w:val="en-US" w:eastAsia="zh-CN" w:bidi="ar-SA"/>
        </w:rPr>
        <w:t>（三）废水检测结果</w:t>
      </w:r>
      <w:r>
        <w:rPr>
          <w:rFonts w:hint="eastAsia"/>
          <w:b w:val="0"/>
          <w:bCs/>
          <w:color w:val="auto"/>
          <w:sz w:val="21"/>
          <w:szCs w:val="21"/>
          <w:lang w:val="en-US" w:eastAsia="zh-CN"/>
        </w:rPr>
        <w:t>（样品状态：水质微浊、无异味）</w:t>
      </w:r>
    </w:p>
    <w:tbl>
      <w:tblPr>
        <w:tblStyle w:val="19"/>
        <w:tblW w:w="106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969"/>
        <w:gridCol w:w="2138"/>
        <w:gridCol w:w="1112"/>
        <w:gridCol w:w="1026"/>
        <w:gridCol w:w="1024"/>
        <w:gridCol w:w="1114"/>
        <w:gridCol w:w="132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采样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421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2024.04.11</w:t>
            </w:r>
          </w:p>
        </w:tc>
        <w:tc>
          <w:tcPr>
            <w:tcW w:w="205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243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DW001污水处理厂出口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83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969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7735" w:type="dxa"/>
            <w:gridSpan w:val="6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952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2138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2138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2138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132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952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138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  <w:t>FS1001</w:t>
            </w:r>
          </w:p>
        </w:tc>
        <w:tc>
          <w:tcPr>
            <w:tcW w:w="2138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  <w:t>FS100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38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  <w:t>FS100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21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五日生化需氧量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7.17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7.09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7.07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7.11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总有机碳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15.7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17.4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14.8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16.0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总铜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总锌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0.47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0.42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0.44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0.44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氟化物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0.97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0.97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0.91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0.95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苯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甲苯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乙苯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邻二甲苯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间对二甲苯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</w:tbl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bidi w:val="0"/>
        <w:adjustRightInd/>
        <w:snapToGrid w:val="0"/>
        <w:spacing w:before="0" w:beforeAutospacing="0" w:after="0" w:afterAutospacing="0" w:line="240" w:lineRule="auto"/>
        <w:ind w:left="0" w:right="0"/>
        <w:jc w:val="center"/>
        <w:rPr>
          <w:rFonts w:hint="eastAsia" w:cs="Times New Roman"/>
          <w:color w:val="auto"/>
          <w:w w:val="99"/>
          <w:sz w:val="21"/>
          <w:szCs w:val="21"/>
          <w:lang w:val="en-US" w:eastAsia="zh-CN"/>
        </w:rPr>
      </w:pPr>
      <w:r>
        <w:rPr>
          <w:rFonts w:hint="eastAsia" w:cs="Times New Roman"/>
          <w:color w:val="auto"/>
          <w:w w:val="99"/>
          <w:sz w:val="21"/>
          <w:szCs w:val="21"/>
          <w:lang w:val="en-US" w:eastAsia="zh-CN"/>
        </w:rPr>
        <w:br w:type="page"/>
      </w:r>
    </w:p>
    <w:p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bidi w:val="0"/>
        <w:adjustRightInd/>
        <w:snapToGrid w:val="0"/>
        <w:spacing w:before="0" w:beforeAutospacing="0" w:after="0" w:afterAutospacing="0" w:line="240" w:lineRule="auto"/>
        <w:ind w:left="0" w:right="0"/>
        <w:jc w:val="both"/>
        <w:rPr>
          <w:rFonts w:hint="eastAsia" w:cs="Times New Roman"/>
          <w:color w:val="auto"/>
          <w:w w:val="99"/>
          <w:sz w:val="21"/>
          <w:szCs w:val="21"/>
          <w:lang w:val="en-US" w:eastAsia="zh-CN"/>
        </w:rPr>
      </w:pPr>
      <w:r>
        <w:rPr>
          <w:rFonts w:hint="eastAsia" w:cs="Times New Roman"/>
          <w:color w:val="auto"/>
          <w:w w:val="99"/>
          <w:sz w:val="21"/>
          <w:szCs w:val="21"/>
          <w:lang w:val="en-US" w:eastAsia="zh-CN"/>
        </w:rPr>
        <w:t>（续上表）</w:t>
      </w:r>
    </w:p>
    <w:tbl>
      <w:tblPr>
        <w:tblStyle w:val="19"/>
        <w:tblW w:w="1075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735"/>
        <w:gridCol w:w="2408"/>
        <w:gridCol w:w="2138"/>
        <w:gridCol w:w="2138"/>
        <w:gridCol w:w="132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0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可吸附有机卤化物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0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总氰化物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0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总钒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0.156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0.153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0.146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0.152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754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80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ND表示未检出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754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废水中</w:t>
            </w:r>
            <w:r>
              <w:rPr>
                <w:rFonts w:hint="eastAsia" w:asci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*总有机碳、*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可吸附有机卤化物</w:t>
            </w:r>
            <w:r>
              <w:rPr>
                <w:rFonts w:hint="eastAsia" w:asci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为分包项目，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分包公司：天一检验检测科技（山东）有限公司，资质证书编号：221512343764</w:t>
            </w:r>
            <w:r>
              <w:rPr>
                <w:rFonts w:hint="eastAsia" w:asci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报告编号：TYJC[2024]（水）第 1044 号</w:t>
            </w:r>
            <w:r>
              <w:rPr>
                <w:rFonts w:hint="eastAsia" w:asci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rPr>
          <w:rFonts w:hint="eastAsia"/>
          <w:b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t>（四）噪声检测结果</w:t>
      </w:r>
    </w:p>
    <w:tbl>
      <w:tblPr>
        <w:tblStyle w:val="19"/>
        <w:tblW w:w="1060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228"/>
        <w:gridCol w:w="2116"/>
        <w:gridCol w:w="2116"/>
        <w:gridCol w:w="2116"/>
        <w:gridCol w:w="211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检测日期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2024.04.22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点位</w:t>
            </w:r>
          </w:p>
        </w:tc>
        <w:tc>
          <w:tcPr>
            <w:tcW w:w="423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山东神驰石化有限公司厂界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zh-CN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zh-CN" w:eastAsia="zh-CN"/>
              </w:rPr>
              <w:t>点位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时间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昼</w:t>
            </w:r>
            <w:r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间dB（A）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时间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夜间dB（A）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1#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kern w:val="2"/>
                <w:positio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厂界北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14:58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55.7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22:00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45.5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2#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kern w:val="2"/>
                <w:positio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厂界东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15:35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57.3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22:12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44.9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3#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kern w:val="2"/>
                <w:positio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厂界南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17:00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56.6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22:25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45.4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9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4#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kern w:val="2"/>
                <w:positio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厂界西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17:10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53.1</w:t>
            </w:r>
          </w:p>
        </w:tc>
        <w:tc>
          <w:tcPr>
            <w:tcW w:w="211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22:37</w:t>
            </w:r>
          </w:p>
        </w:tc>
        <w:tc>
          <w:tcPr>
            <w:tcW w:w="21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43.8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bidi w:val="0"/>
        <w:adjustRightInd/>
        <w:snapToGrid w:val="0"/>
        <w:spacing w:line="240" w:lineRule="auto"/>
        <w:rPr>
          <w:rFonts w:hint="eastAsia"/>
          <w:b/>
          <w:color w:val="auto"/>
          <w:sz w:val="24"/>
          <w:lang w:eastAsia="zh-CN"/>
        </w:rPr>
      </w:pPr>
      <w:r>
        <w:rPr>
          <w:rFonts w:hint="eastAsia"/>
          <w:b/>
          <w:color w:val="auto"/>
          <w:sz w:val="24"/>
          <w:lang w:eastAsia="zh-CN"/>
        </w:rPr>
        <w:t>质量控制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24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（一）质控措施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1.本次检测</w:t>
      </w:r>
      <w:r>
        <w:rPr>
          <w:rFonts w:hint="eastAsia" w:ascii="Times New Roman" w:cs="Times New Roman"/>
          <w:color w:val="auto"/>
          <w:sz w:val="21"/>
          <w:szCs w:val="21"/>
          <w:highlight w:val="none"/>
          <w:lang w:val="en-US" w:eastAsia="zh-CN"/>
        </w:rPr>
        <w:t>针对</w:t>
      </w:r>
      <w:r>
        <w:rPr>
          <w:rFonts w:hint="eastAsia" w:ascii="Times New Roman" w:cs="Times New Roman"/>
          <w:color w:val="auto"/>
          <w:sz w:val="21"/>
          <w:szCs w:val="21"/>
          <w:highlight w:val="none"/>
          <w:lang w:eastAsia="zh-CN"/>
        </w:rPr>
        <w:t>不同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检测项</w:t>
      </w:r>
      <w:r>
        <w:rPr>
          <w:rFonts w:hint="eastAsia" w:ascii="Times New Roman" w:cs="Times New Roman"/>
          <w:color w:val="auto"/>
          <w:sz w:val="21"/>
          <w:szCs w:val="21"/>
          <w:highlight w:val="none"/>
          <w:lang w:val="en-US" w:eastAsia="zh-CN"/>
        </w:rPr>
        <w:t>目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采用相应</w:t>
      </w:r>
      <w:r>
        <w:rPr>
          <w:rFonts w:hint="eastAsia" w:ascii="Times New Roman" w:cs="Times New Roman"/>
          <w:color w:val="auto"/>
          <w:sz w:val="21"/>
          <w:szCs w:val="21"/>
          <w:highlight w:val="none"/>
          <w:lang w:val="en-US" w:eastAsia="zh-CN"/>
        </w:rPr>
        <w:t>采样、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检测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标准及方法。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本次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eastAsia="zh-CN"/>
        </w:rPr>
        <w:t>检测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所用分析仪器全部经计量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检定</w:t>
      </w:r>
      <w:r>
        <w:rPr>
          <w:rFonts w:hint="default" w:ascii="Times New Roman" w:hAnsi="Times New Roman" w:cs="Times New Roman"/>
          <w:color w:val="auto"/>
          <w:sz w:val="21"/>
          <w:szCs w:val="21"/>
          <w:highlight w:val="none"/>
        </w:rPr>
        <w:t>部门检定合格，并在有效使用期内。</w:t>
      </w:r>
    </w:p>
    <w:p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3.</w:t>
      </w: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  <w:lang w:val="en-US" w:eastAsia="zh-CN"/>
        </w:rPr>
        <w:t>本次检测采用的具体质量控制措施有</w:t>
      </w:r>
      <w:r>
        <w:rPr>
          <w:rFonts w:hint="eastAsia" w:ascii="Times New Roman" w:cs="Times New Roman"/>
          <w:color w:val="auto"/>
          <w:sz w:val="21"/>
          <w:szCs w:val="21"/>
          <w:highlight w:val="none"/>
          <w:lang w:val="en-US" w:eastAsia="zh-CN"/>
        </w:rPr>
        <w:t>空白样品分析、平行样品分析、标准样品测定等。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（二）质控结果</w:t>
      </w:r>
    </w:p>
    <w:p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/>
        <w:outlineLvl w:val="0"/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1.空白样</w:t>
      </w:r>
    </w:p>
    <w:tbl>
      <w:tblPr>
        <w:tblStyle w:val="20"/>
        <w:tblW w:w="10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2385"/>
        <w:gridCol w:w="2175"/>
        <w:gridCol w:w="1125"/>
        <w:gridCol w:w="2086"/>
        <w:gridCol w:w="1268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3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结果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现场空白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24H04074XK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5001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苯系物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013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硫化氢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013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013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甲苯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013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二甲苯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全程序空白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24H04074QK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1001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颗粒物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24H04074QK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3001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氨（氨气）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013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氨（氨气）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氯化氢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</w:t>
            </w: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氯化氢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4H04074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FS100</w:t>
            </w: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甲苯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4H04074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FS100</w:t>
            </w: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乙苯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4H04074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FS100</w:t>
            </w: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邻二甲苯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4H04074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FS100</w:t>
            </w: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对二甲苯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4H04074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FS100</w:t>
            </w: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间二甲苯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4H04074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FS100</w:t>
            </w: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总钒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运输空白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24H04074YK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4001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酚类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HQ301</w:t>
            </w: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甲醇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FS100</w:t>
            </w: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甲苯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FS100</w:t>
            </w: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乙苯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FS100</w:t>
            </w: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邻二甲苯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FS100</w:t>
            </w: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对二甲苯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24H04074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FS100</w:t>
            </w: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间二甲苯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mg/L</w:t>
            </w:r>
          </w:p>
        </w:tc>
        <w:tc>
          <w:tcPr>
            <w:tcW w:w="2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69" w:hRule="atLeast"/>
          <w:jc w:val="center"/>
        </w:trPr>
        <w:tc>
          <w:tcPr>
            <w:tcW w:w="1623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9039" w:type="dxa"/>
            <w:gridSpan w:val="5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ND表示未检出</w:t>
            </w:r>
          </w:p>
        </w:tc>
      </w:tr>
    </w:tbl>
    <w:p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/>
        <w:outlineLvl w:val="0"/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2.平行样</w:t>
      </w:r>
    </w:p>
    <w:tbl>
      <w:tblPr>
        <w:tblStyle w:val="20"/>
        <w:tblW w:w="10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009"/>
        <w:gridCol w:w="1830"/>
        <w:gridCol w:w="1005"/>
        <w:gridCol w:w="908"/>
        <w:gridCol w:w="930"/>
        <w:gridCol w:w="1837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76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2009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838" w:type="dxa"/>
            <w:gridSpan w:val="2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结果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判定依据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实验室平行</w:t>
            </w: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FS1001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五日生化需氧量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7.17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7.19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相对偏差≤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FS1001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总铜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8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相对偏差≤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FS1001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总锌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0.47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0.48</w:t>
            </w:r>
          </w:p>
        </w:tc>
        <w:tc>
          <w:tcPr>
            <w:tcW w:w="18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FS1001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氟化物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0.97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0.97</w:t>
            </w:r>
          </w:p>
        </w:tc>
        <w:tc>
          <w:tcPr>
            <w:tcW w:w="18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FS1002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苯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8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相对偏差≤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0%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</w:rPr>
              <w:t>FS1002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甲苯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8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</w:rPr>
              <w:t>FS1002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乙苯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8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eastAsia="zh-CN"/>
              </w:rPr>
              <w:t>04074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</w:rPr>
              <w:t>FS1002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邻二甲苯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8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FS1002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间对二甲苯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8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FS1003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总氰化物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8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相对偏差≤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04074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FS1001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总钒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0.156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0.156</w:t>
            </w:r>
          </w:p>
        </w:tc>
        <w:tc>
          <w:tcPr>
            <w:tcW w:w="18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24H</w:t>
            </w: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04074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HQ</w:t>
            </w: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2006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非甲烷总烃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1.16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1.17</w:t>
            </w:r>
          </w:p>
        </w:tc>
        <w:tc>
          <w:tcPr>
            <w:tcW w:w="18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相对偏差≤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24H</w:t>
            </w: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04074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HQ</w:t>
            </w: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2016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非甲烷总烃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1.54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1.58</w:t>
            </w:r>
          </w:p>
        </w:tc>
        <w:tc>
          <w:tcPr>
            <w:tcW w:w="18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385" w:type="dxa"/>
            <w:gridSpan w:val="2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7302" w:type="dxa"/>
            <w:gridSpan w:val="6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ND表示未检出</w:t>
            </w:r>
          </w:p>
        </w:tc>
      </w:tr>
    </w:tbl>
    <w:p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/>
        <w:outlineLvl w:val="0"/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 xml:space="preserve">3.标准样品结果 </w:t>
      </w:r>
    </w:p>
    <w:tbl>
      <w:tblPr>
        <w:tblStyle w:val="20"/>
        <w:tblW w:w="10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2497"/>
        <w:gridCol w:w="1498"/>
        <w:gridCol w:w="2404"/>
        <w:gridCol w:w="1099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质控样浓度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结果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restart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实验室质控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五日生化需氧量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180-230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185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总铜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1.8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±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5%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1.83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总锌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1.8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±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5%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1.73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氟化物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0±5%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1.03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苯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μg/L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50.0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±20%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51.9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甲苯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μg/L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50.0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±20%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47.7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乙苯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μg/L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50.0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±20%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50.8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邻二甲苯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μg/L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50.0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±20%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49.2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间对二甲苯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μg/L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50.0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±20%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49.5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总氰化物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0.250±5%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23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0.250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苯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±20%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134.1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甲苯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±20%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139.4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邻二甲苯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±20%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137.6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间对二甲苯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±20%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284.5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总钒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0.396±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0.018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0.393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氯化氢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.00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±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5.38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酚类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.0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 xml:space="preserve">±5% 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5.06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氨（氨气）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2.50±5%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2.44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氨（氨气）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2.50±5%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2.50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甲醇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ppm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200.04</w:t>
            </w: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±10%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206.84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非甲烷总烃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1.015±10%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1.01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硫化氢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 xml:space="preserve">0.250±5% 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0.253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苯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170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±20%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162.0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甲苯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±20%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174.4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邻二甲苯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±20%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161.8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81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间对二甲苯</w:t>
            </w:r>
          </w:p>
        </w:tc>
        <w:tc>
          <w:tcPr>
            <w:tcW w:w="1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±20%</w:t>
            </w:r>
          </w:p>
        </w:tc>
        <w:tc>
          <w:tcPr>
            <w:tcW w:w="109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365.8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</w:tbl>
    <w:p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/>
        <w:outlineLvl w:val="0"/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</w:pPr>
    </w:p>
    <w:p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/>
        <w:outlineLvl w:val="0"/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</w:pPr>
    </w:p>
    <w:p>
      <w:pPr>
        <w:pStyle w:val="2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240" w:lineRule="auto"/>
        <w:ind w:left="0" w:leftChars="0"/>
        <w:outlineLvl w:val="0"/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4.加标样品结果</w:t>
      </w:r>
    </w:p>
    <w:tbl>
      <w:tblPr>
        <w:tblStyle w:val="20"/>
        <w:tblW w:w="10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455"/>
        <w:gridCol w:w="788"/>
        <w:gridCol w:w="1144"/>
        <w:gridCol w:w="1280"/>
        <w:gridCol w:w="1280"/>
        <w:gridCol w:w="1282"/>
        <w:gridCol w:w="1168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样品浓度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加标量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加标后浓度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回收率（%）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判定依据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实验室加标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苯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μg/L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</w:rPr>
              <w:t>ND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104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104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60-130%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甲苯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μg/L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</w:rPr>
              <w:t>ND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96.0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96.0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60-130%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乙苯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μg/L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</w:rPr>
              <w:t>ND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101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101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60-130%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邻二甲苯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μg/L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</w:rPr>
              <w:t>ND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98.5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98.5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60-130%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间对二甲苯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μg/L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</w:rPr>
              <w:t>ND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100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  <w:t>100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60-130%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6" w:type="dxa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9281" w:type="dxa"/>
            <w:gridSpan w:val="8"/>
            <w:noWrap w:val="0"/>
            <w:vAlign w:val="center"/>
          </w:tcPr>
          <w:p>
            <w:pPr>
              <w:pStyle w:val="27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ND表示未检出</w:t>
            </w:r>
          </w:p>
        </w:tc>
      </w:tr>
    </w:tbl>
    <w:p>
      <w:pPr>
        <w:spacing w:line="324" w:lineRule="auto"/>
        <w:rPr>
          <w:color w:val="auto"/>
          <w:sz w:val="24"/>
        </w:rPr>
      </w:pPr>
      <w:r>
        <w:rPr>
          <w:rFonts w:hint="eastAsia"/>
          <w:b/>
          <w:color w:val="auto"/>
          <w:sz w:val="24"/>
          <w:lang w:val="en-US" w:eastAsia="zh-CN"/>
        </w:rPr>
        <w:t>三</w:t>
      </w:r>
      <w:r>
        <w:rPr>
          <w:rFonts w:hint="eastAsia"/>
          <w:b/>
          <w:color w:val="auto"/>
          <w:sz w:val="24"/>
          <w:lang w:eastAsia="zh-CN"/>
        </w:rPr>
        <w:t>、检测</w:t>
      </w:r>
      <w:r>
        <w:rPr>
          <w:b/>
          <w:color w:val="auto"/>
          <w:sz w:val="24"/>
        </w:rPr>
        <w:t>方法</w:t>
      </w:r>
    </w:p>
    <w:tbl>
      <w:tblPr>
        <w:tblStyle w:val="19"/>
        <w:tblW w:w="10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488"/>
        <w:gridCol w:w="1635"/>
        <w:gridCol w:w="5206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sz w:val="21"/>
                <w:szCs w:val="21"/>
                <w:lang w:eastAsia="zh-CN"/>
              </w:rPr>
              <w:t>检测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color w:val="auto"/>
                <w:sz w:val="21"/>
                <w:szCs w:val="21"/>
                <w:lang w:eastAsia="zh-CN"/>
              </w:rPr>
              <w:t>检测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项目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标准代号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标准名称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检出限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组织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废气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氮氧化物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693-2014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固定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污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染源废气 氮氧化物的测定 定电位电解法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mg/</w:t>
            </w: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二氧化硫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57-2017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固定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污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染源废气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二氧化硫的测定 定电位电解法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mg/</w:t>
            </w: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颗粒物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HJ 836-2017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>固定污染源废气 低浓度颗粒物测定 重量法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1mg/m</w:t>
            </w: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臭气浓度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GB/T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14675-1993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 xml:space="preserve">空气质量 恶臭的测定 三点比较式臭袋法 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w w:val="99"/>
                <w:sz w:val="21"/>
                <w:szCs w:val="21"/>
                <w:highlight w:val="no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氨</w:t>
            </w:r>
            <w:r>
              <w:rPr>
                <w:rFonts w:hint="eastAsia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（氨气）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HJ 533-2009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环境空气和废气 氨的测定 纳氏试剂分光光度法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8"/>
                <w:sz w:val="21"/>
                <w:szCs w:val="21"/>
                <w:lang w:val="en-US" w:eastAsia="zh-CN"/>
              </w:rPr>
              <w:t>0.25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酚类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HJ/T 32-1999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固定污染源排气中酚类化合物的测定 4-氨基安替比林分光光度法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苯系物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HJ</w:t>
            </w:r>
            <w:r>
              <w:rPr>
                <w:rFonts w:hint="eastAsia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584-2010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环境空气 苯系物的测定 活性炭吸附/二硫化碳解吸-气相色谱法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1.5×10</w:t>
            </w:r>
            <w:r>
              <w:rPr>
                <w:rFonts w:hint="eastAsia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-3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 xml:space="preserve"> mg/</w:t>
            </w: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废水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五日生化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需氧量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highlight w:val="none"/>
                <w:lang w:val="en-US" w:eastAsia="zh-CN"/>
              </w:rPr>
              <w:t>HJ 505-2009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水质 五日生化需氧量(BOD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vertAlign w:val="subscript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)的测定稀释与接种法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0.5 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总铜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GB 7475-1987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2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水质　铜、锌　铅、镉的测定 原子吸收分光光度法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2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0.05</w:t>
            </w:r>
            <w:r>
              <w:rPr>
                <w:rFonts w:hint="eastAsia" w:cs="Times New Roman"/>
                <w:w w:val="98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总锌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GB 7475-1987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2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水质　铜、锌　铅、镉的测定 原子吸收分光光度法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2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0.05</w:t>
            </w:r>
            <w:r>
              <w:rPr>
                <w:rFonts w:hint="eastAsia" w:cs="Times New Roman"/>
                <w:w w:val="98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氟化物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GB 7484-87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氟化物的测定 离子选择电极法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0.05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苯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639-2012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挥发性有机物的测定 吹扫捕集-气相色谱-质谱法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0.4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μg/L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甲苯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639-2012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挥发性有机物的测定 吹扫捕集-气相色谱-质谱法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μg/L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pStyle w:val="18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乙苯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639-2012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挥发性有机物的测定 吹扫捕集-气相色谱-质谱法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μg/L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2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邻二甲苯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639-2012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挥发性有机物的测定 吹扫捕集-气相色谱-质谱法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μg/L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对二甲苯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639-2012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挥发性有机物的测定 吹扫捕集-气相色谱-质谱法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μg/L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间二甲苯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639-2012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挥发性有机物的测定 吹扫捕集-气相色谱-质谱法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μg/L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2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总氰化物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484-2009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氰化物的测定 容量法和分光光度法（异烟酸-吡唑啉酮分光光度法）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0.004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总钒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673-2013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水质 钒的测定 石墨炉原子吸收分光光度法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0.003</w:t>
            </w:r>
            <w:r>
              <w:rPr>
                <w:rFonts w:hint="default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声环境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噪声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GB 12348-2008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工业企业厂界环境噪声排放标准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组织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废气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highlight w:val="none"/>
                <w:lang w:val="en-US" w:eastAsia="zh-CN"/>
              </w:rPr>
              <w:t>臭气浓度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highlight w:val="none"/>
                <w:lang w:val="en-US" w:eastAsia="zh-CN"/>
              </w:rPr>
              <w:t>HJ 1262-2022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环境空气和废气</w:t>
            </w:r>
            <w:r>
              <w:rPr>
                <w:rFonts w:hint="eastAsia" w:cs="Times New Roman"/>
                <w:w w:val="99"/>
                <w:sz w:val="21"/>
                <w:szCs w:val="21"/>
                <w:highlight w:val="none"/>
                <w:lang w:val="en-US" w:eastAsia="zh-CN"/>
              </w:rPr>
              <w:t xml:space="preserve"> 臭气的测定 三点比较式臭袋法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w w:val="99"/>
                <w:sz w:val="21"/>
                <w:szCs w:val="21"/>
                <w:highlight w:val="no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氯化氢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HJ 549-2016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环境空气和废气氯化氢的测定 离子色谱法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0.02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甲醇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HJ/T 33-1999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固定污染源排气中甲醇的测定 气相色谱法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总悬浮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颗粒物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HJ 1263-2022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 xml:space="preserve">环境空气 总悬浮颗粒物的测定 重量法 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168</w:t>
            </w:r>
            <w:r>
              <w:rPr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/>
              </w:rPr>
              <w:t>μg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氨</w:t>
            </w:r>
            <w:r>
              <w:rPr>
                <w:rFonts w:hint="eastAsia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（氨气）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533-2009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环境空气和废气 氨的测定 纳氏试剂分光光度法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0.01 mg/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硫化氢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>国家环境保护总局（2003年）第四版增补版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>空气和废气监测分析方法 第五篇 第四章 十 （三）亚甲基蓝分光光度法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>0.001mg/m</w:t>
            </w:r>
            <w:r>
              <w:rPr>
                <w:rFonts w:hint="default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苯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584-2010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环境空气 苯系物的测定 活性炭吸附/二硫化碳解吸-气相色谱法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1.5×10</w:t>
            </w:r>
            <w:r>
              <w:rPr>
                <w:rFonts w:hint="eastAsia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-3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 xml:space="preserve"> mg/</w:t>
            </w: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</w:tbl>
    <w:p>
      <w:pPr>
        <w:keepNext w:val="0"/>
        <w:keepLines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宋体" w:cs="Times New Roman"/>
          <w:w w:val="99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w w:val="99"/>
          <w:sz w:val="21"/>
          <w:szCs w:val="21"/>
          <w:lang w:val="en-US" w:eastAsia="zh-CN"/>
        </w:rPr>
        <w:br w:type="page"/>
      </w:r>
    </w:p>
    <w:p>
      <w:pPr>
        <w:keepNext w:val="0"/>
        <w:keepLines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w w:val="99"/>
          <w:sz w:val="21"/>
          <w:szCs w:val="21"/>
          <w:lang w:val="en-US" w:eastAsia="zh-CN"/>
        </w:rPr>
      </w:pPr>
      <w:r>
        <w:rPr>
          <w:rFonts w:hint="eastAsia" w:cs="Times New Roman"/>
          <w:w w:val="99"/>
          <w:sz w:val="21"/>
          <w:szCs w:val="21"/>
          <w:lang w:val="en-US" w:eastAsia="zh-CN"/>
        </w:rPr>
        <w:t>（续上表）</w:t>
      </w:r>
    </w:p>
    <w:tbl>
      <w:tblPr>
        <w:tblStyle w:val="19"/>
        <w:tblW w:w="10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488"/>
        <w:gridCol w:w="1635"/>
        <w:gridCol w:w="5206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甲苯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584-2010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环境空气 苯系物的测定 活性炭吸附/二硫化碳解吸-气相色谱法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1.5×10</w:t>
            </w:r>
            <w:r>
              <w:rPr>
                <w:rFonts w:hint="eastAsia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-3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 xml:space="preserve"> mg/</w:t>
            </w: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二甲苯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584-2010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环境空气 苯系物的测定 活性炭吸附/二硫化碳解吸-气相色谱法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1.5×10</w:t>
            </w:r>
            <w:r>
              <w:rPr>
                <w:rFonts w:hint="eastAsia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-3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 xml:space="preserve"> mg/</w:t>
            </w:r>
            <w:r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非甲烷总烃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HJ 604-2017</w:t>
            </w:r>
          </w:p>
        </w:tc>
        <w:tc>
          <w:tcPr>
            <w:tcW w:w="52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环境空气 总烃、甲烷和非甲烷总烃的测定 直接进样-气相色谱法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0.07mg/m</w:t>
            </w:r>
            <w:r>
              <w:rPr>
                <w:rFonts w:hint="eastAsia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>（以碳计）</w:t>
            </w:r>
            <w:r>
              <w:rPr>
                <w:rFonts w:hint="eastAsia" w:ascii="Times New Roman" w:hAnsi="Times New Roman" w:cs="Times New Roman"/>
                <w:spacing w:val="0"/>
                <w:w w:val="99"/>
                <w:positio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 xml:space="preserve">  </w:t>
            </w:r>
          </w:p>
        </w:tc>
      </w:tr>
    </w:tbl>
    <w:p>
      <w:pPr>
        <w:spacing w:line="324" w:lineRule="auto"/>
        <w:rPr>
          <w:rFonts w:hint="eastAsia" w:ascii="Times New Roman" w:hAnsi="Times New Roman" w:eastAsia="宋体" w:cs="Times New Roman"/>
          <w:b/>
          <w:color w:val="auto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sz w:val="24"/>
          <w:lang w:val="en-US" w:eastAsia="zh-CN"/>
        </w:rPr>
        <w:t>四</w:t>
      </w:r>
      <w:r>
        <w:rPr>
          <w:rFonts w:hint="eastAsia" w:ascii="Times New Roman" w:hAnsi="Times New Roman" w:eastAsia="宋体" w:cs="Times New Roman"/>
          <w:b/>
          <w:color w:val="auto"/>
          <w:sz w:val="24"/>
          <w:lang w:eastAsia="zh-CN"/>
        </w:rPr>
        <w:t>、使用仪器设备</w:t>
      </w:r>
    </w:p>
    <w:tbl>
      <w:tblPr>
        <w:tblStyle w:val="19"/>
        <w:tblW w:w="106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818"/>
        <w:gridCol w:w="3352"/>
        <w:gridCol w:w="254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仪器名称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设备编号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数字温湿度计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AR837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069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数字温湿度计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AR837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071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空盒气压表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DYM3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055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空盒气压表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DYM3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056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风速仪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16024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087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风速仪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16024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088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7"/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 w:bidi="ar"/>
              </w:rPr>
              <w:t>大流量烟尘（气）测试仪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YQ3000-D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XZ-JCC-M-</w:t>
            </w: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053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7"/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 w:bidi="ar"/>
              </w:rPr>
              <w:t>大流量烟尘（气）测试仪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YQ3000-D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XZ-JCC-M-</w:t>
            </w: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7"/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 w:bidi="ar"/>
              </w:rPr>
              <w:t>恒温恒流大气</w:t>
            </w:r>
            <w:r>
              <w:rPr>
                <w:rStyle w:val="38"/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47"/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 w:bidi="ar"/>
              </w:rPr>
              <w:t>颗粒物采样器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MH1205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XZ-JCC-M-129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47"/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 w:bidi="ar"/>
              </w:rPr>
            </w:pPr>
            <w:r>
              <w:rPr>
                <w:rStyle w:val="47"/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 w:bidi="ar"/>
              </w:rPr>
              <w:t>恒温恒流大气</w:t>
            </w:r>
            <w:r>
              <w:rPr>
                <w:rStyle w:val="38"/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47"/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 w:bidi="ar"/>
              </w:rPr>
              <w:t>颗粒物采样器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MH1205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XZ-JCC-M-1</w:t>
            </w: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47"/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 w:bidi="ar"/>
              </w:rPr>
            </w:pPr>
            <w:r>
              <w:rPr>
                <w:rStyle w:val="47"/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 w:bidi="ar"/>
              </w:rPr>
              <w:t>恒温恒流大气</w:t>
            </w:r>
            <w:r>
              <w:rPr>
                <w:rStyle w:val="38"/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47"/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 w:bidi="ar"/>
              </w:rPr>
              <w:t>颗粒物采样器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MH1205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XZ-JCC-M-1</w:t>
            </w: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Style w:val="47"/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 w:bidi="ar"/>
              </w:rPr>
            </w:pPr>
            <w:r>
              <w:rPr>
                <w:rStyle w:val="47"/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 w:bidi="ar"/>
              </w:rPr>
              <w:t>恒温恒流大气</w:t>
            </w:r>
            <w:r>
              <w:rPr>
                <w:rStyle w:val="38"/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47"/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 w:bidi="ar"/>
              </w:rPr>
              <w:t>颗粒物采样器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MH1205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XZ-JCC-M-1</w:t>
            </w: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47"/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 w:bidi="ar"/>
              </w:rPr>
            </w:pPr>
            <w:r>
              <w:rPr>
                <w:rStyle w:val="47"/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 w:bidi="ar"/>
              </w:rPr>
              <w:t>真空箱气袋采样器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47"/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 w:bidi="ar"/>
              </w:rPr>
            </w:pPr>
            <w:r>
              <w:rPr>
                <w:rStyle w:val="47"/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 w:bidi="ar"/>
              </w:rPr>
              <w:t>DL-6800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47"/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 w:bidi="ar"/>
              </w:rPr>
            </w:pPr>
            <w:r>
              <w:rPr>
                <w:rStyle w:val="47"/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 w:bidi="ar"/>
              </w:rPr>
              <w:t>XZ-JCC-M-164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47"/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 w:bidi="ar"/>
              </w:rPr>
            </w:pPr>
            <w:r>
              <w:rPr>
                <w:rStyle w:val="47"/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 w:bidi="ar"/>
              </w:rPr>
              <w:t>真空箱气袋采样器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47"/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 w:bidi="ar"/>
              </w:rPr>
            </w:pPr>
            <w:r>
              <w:rPr>
                <w:rStyle w:val="47"/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 w:bidi="ar"/>
              </w:rPr>
              <w:t>DL-6800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47"/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 w:bidi="ar"/>
              </w:rPr>
            </w:pPr>
            <w:r>
              <w:rPr>
                <w:rStyle w:val="47"/>
                <w:rFonts w:hint="eastAsia" w:ascii="Times New Roman" w:hAnsi="Times New Roman" w:cs="Times New Roman"/>
                <w:w w:val="99"/>
                <w:sz w:val="21"/>
                <w:szCs w:val="21"/>
                <w:lang w:val="en-US" w:eastAsia="zh-CN" w:bidi="ar"/>
              </w:rPr>
              <w:t>XZ-JCC-M-165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7"/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 w:bidi="ar"/>
              </w:rPr>
              <w:t>多功能声级计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AWA6228+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XZ-JCC-M-</w:t>
            </w: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092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7"/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 w:bidi="ar"/>
              </w:rPr>
              <w:t>声校准计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Awa6021A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XZ-JCC-M-</w:t>
            </w:r>
            <w:r>
              <w:rPr>
                <w:rFonts w:hint="eastAsia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093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Explorer®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准微量天平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EX125DZH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XZ-JCS-M-012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紫外可见分光光度计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UV-8000A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紫外可见分光光度计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TU-1810PC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7"/>
                <w:rFonts w:hint="default" w:ascii="Times New Roman" w:hAnsi="Times New Roman" w:cs="Times New Roman"/>
                <w:w w:val="99"/>
                <w:sz w:val="21"/>
                <w:szCs w:val="21"/>
                <w:lang w:val="en-US" w:eastAsia="zh-CN" w:bidi="ar"/>
              </w:rPr>
              <w:t>气相色谱仪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GC-7890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XZ-JCS-M-029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气相色谱仪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GC-9600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台式智能溶解氧分析仪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JPB-605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恒温恒湿培养箱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HSP-150B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XZ-JCS-A-057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原子吸收分光光度计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AA-7020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总有机碳分析仪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HTY-CT1000B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氟离子计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PXS-270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XZ-JCS-M-015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气相色谱质谱联用仪</w:t>
            </w:r>
          </w:p>
        </w:tc>
        <w:tc>
          <w:tcPr>
            <w:tcW w:w="33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GCMS-QP2010SE</w:t>
            </w:r>
          </w:p>
        </w:tc>
        <w:tc>
          <w:tcPr>
            <w:tcW w:w="2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XZ-JCS-M-018</w:t>
            </w:r>
          </w:p>
        </w:tc>
      </w:tr>
    </w:tbl>
    <w:p>
      <w:pPr>
        <w:spacing w:line="360" w:lineRule="auto"/>
        <w:jc w:val="both"/>
        <w:rPr>
          <w:b/>
          <w:color w:val="auto"/>
          <w:sz w:val="24"/>
          <w:szCs w:val="22"/>
        </w:rPr>
      </w:pPr>
      <w:r>
        <w:rPr>
          <w:rFonts w:hint="eastAsia"/>
          <w:b/>
          <w:color w:val="auto"/>
          <w:sz w:val="24"/>
          <w:lang w:val="en-US" w:eastAsia="zh-CN"/>
        </w:rPr>
        <w:t>五、</w:t>
      </w:r>
      <w:r>
        <w:rPr>
          <w:rFonts w:hint="eastAsia"/>
          <w:b/>
          <w:color w:val="auto"/>
          <w:sz w:val="24"/>
          <w:lang w:eastAsia="zh-CN"/>
        </w:rPr>
        <w:t>检测期间气象参数</w:t>
      </w:r>
    </w:p>
    <w:tbl>
      <w:tblPr>
        <w:tblStyle w:val="19"/>
        <w:tblW w:w="106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929"/>
        <w:gridCol w:w="1266"/>
        <w:gridCol w:w="1435"/>
        <w:gridCol w:w="1435"/>
        <w:gridCol w:w="1435"/>
        <w:gridCol w:w="1435"/>
        <w:gridCol w:w="14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13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9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844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气象条件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13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气温(℃)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湿度（%RH）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气压(kPa)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风速(m/s)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风向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总云/低云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bookmarkStart w:id="0" w:name="_Hlk267033131"/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2024.04.11</w:t>
            </w:r>
          </w:p>
        </w:tc>
        <w:tc>
          <w:tcPr>
            <w:tcW w:w="9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10:00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17.5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43.9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101.3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1.5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西南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1/0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14:30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21.9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41.2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101.3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1.7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西南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1/0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18:00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23.6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45.7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101.3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1.6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西南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1/0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2024.04.12</w:t>
            </w:r>
          </w:p>
        </w:tc>
        <w:tc>
          <w:tcPr>
            <w:tcW w:w="9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13:40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23.6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56.4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101.5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2.7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南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3/1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15:00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23.6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56.4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101.5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2.9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南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3/1</w:t>
            </w:r>
          </w:p>
        </w:tc>
      </w:tr>
    </w:tbl>
    <w:p>
      <w:pPr>
        <w:keepNext w:val="0"/>
        <w:keepLines w:val="0"/>
        <w:suppressLineNumbers w:val="0"/>
        <w:spacing w:before="0" w:beforeAutospacing="0" w:after="0" w:afterAutospacing="0" w:line="274" w:lineRule="exact"/>
        <w:ind w:left="0" w:right="0"/>
        <w:jc w:val="center"/>
        <w:rPr>
          <w:rFonts w:hint="eastAsia" w:cs="Times New Roman"/>
          <w:w w:val="99"/>
          <w:sz w:val="21"/>
          <w:szCs w:val="21"/>
          <w:lang w:val="en-US" w:eastAsia="zh-CN"/>
        </w:rPr>
      </w:pPr>
      <w:r>
        <w:rPr>
          <w:rFonts w:hint="eastAsia" w:cs="Times New Roman"/>
          <w:w w:val="99"/>
          <w:sz w:val="21"/>
          <w:szCs w:val="21"/>
          <w:lang w:val="en-US" w:eastAsia="zh-CN"/>
        </w:rPr>
        <w:br w:type="page"/>
      </w:r>
    </w:p>
    <w:p>
      <w:pPr>
        <w:keepNext w:val="0"/>
        <w:keepLines w:val="0"/>
        <w:suppressLineNumbers w:val="0"/>
        <w:spacing w:before="0" w:beforeAutospacing="0" w:after="0" w:afterAutospacing="0" w:line="274" w:lineRule="exact"/>
        <w:ind w:left="0" w:right="0"/>
        <w:jc w:val="both"/>
        <w:rPr>
          <w:rFonts w:hint="eastAsia" w:cs="Times New Roman"/>
          <w:w w:val="99"/>
          <w:sz w:val="21"/>
          <w:szCs w:val="21"/>
          <w:lang w:val="en-US" w:eastAsia="zh-CN"/>
        </w:rPr>
      </w:pPr>
      <w:r>
        <w:rPr>
          <w:rFonts w:hint="eastAsia" w:cs="Times New Roman"/>
          <w:w w:val="99"/>
          <w:sz w:val="21"/>
          <w:szCs w:val="21"/>
          <w:lang w:val="en-US" w:eastAsia="zh-CN"/>
        </w:rPr>
        <w:t>（续上表）</w:t>
      </w:r>
    </w:p>
    <w:tbl>
      <w:tblPr>
        <w:tblStyle w:val="19"/>
        <w:tblW w:w="1068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929"/>
        <w:gridCol w:w="1266"/>
        <w:gridCol w:w="1435"/>
        <w:gridCol w:w="1435"/>
        <w:gridCol w:w="1435"/>
        <w:gridCol w:w="1435"/>
        <w:gridCol w:w="14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3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2024.04.13</w:t>
            </w:r>
          </w:p>
        </w:tc>
        <w:tc>
          <w:tcPr>
            <w:tcW w:w="9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10:2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22.6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52.4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101.4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2.6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西南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3/1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3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14:20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26.5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53.1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101.4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2.7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西南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3/1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3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19:20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21.7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53.6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101.7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2.7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西南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-/-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31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2024.04.22</w:t>
            </w:r>
          </w:p>
        </w:tc>
        <w:tc>
          <w:tcPr>
            <w:tcW w:w="9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10:00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24.3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35.2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101.0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2.0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西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1/0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3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15:00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26.7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32.4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101.0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1.5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西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1/0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131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22:00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20.3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34.7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101.0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1.7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西</w:t>
            </w:r>
          </w:p>
        </w:tc>
        <w:tc>
          <w:tcPr>
            <w:tcW w:w="14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-/-</w:t>
            </w:r>
          </w:p>
        </w:tc>
      </w:tr>
      <w:bookmarkEnd w:id="0"/>
    </w:tbl>
    <w:p>
      <w:pPr>
        <w:rPr>
          <w:rFonts w:hint="default"/>
          <w:b/>
          <w:color w:val="auto"/>
          <w:sz w:val="24"/>
          <w:lang w:val="en-US"/>
        </w:rPr>
      </w:pPr>
      <w:r>
        <w:rPr>
          <w:rFonts w:hint="eastAsia"/>
          <w:b/>
          <w:color w:val="auto"/>
          <w:sz w:val="24"/>
          <w:szCs w:val="22"/>
          <w:lang w:val="en-US" w:eastAsia="zh-CN"/>
        </w:rPr>
        <w:t>六</w:t>
      </w:r>
      <w:r>
        <w:rPr>
          <w:rFonts w:hint="eastAsia"/>
          <w:b/>
          <w:color w:val="auto"/>
          <w:sz w:val="24"/>
          <w:szCs w:val="22"/>
          <w:lang w:eastAsia="zh-CN"/>
        </w:rPr>
        <w:t>、</w:t>
      </w:r>
      <w:r>
        <w:rPr>
          <w:rFonts w:hint="eastAsia"/>
          <w:b/>
          <w:color w:val="auto"/>
          <w:sz w:val="24"/>
          <w:lang w:eastAsia="zh-CN"/>
        </w:rPr>
        <w:t>检测布点图</w:t>
      </w:r>
    </w:p>
    <w:p>
      <w:pPr>
        <w:pStyle w:val="27"/>
        <w:rPr>
          <w:rFonts w:hint="eastAsia"/>
          <w:b/>
          <w:bCs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112395</wp:posOffset>
                </wp:positionV>
                <wp:extent cx="334645" cy="37909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45" cy="3790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N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1pt;margin-top:8.85pt;height:29.85pt;width:26.35pt;z-index:251672576;mso-width-relative:page;mso-height-relative:page;" filled="f" stroked="f" coordsize="21600,21600" o:gfxdata="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GhO9b9sAAAAJAQAADwAAAAAAAAABACAAAAAiAAAAZHJzL2Rvd25yZXYueG1s&#10;UEsBAhQAFAAAAAgAh07iQHSHnh28AQAAZwMAAA4AAAAAAAAAAQAgAAAAKgEAAGRycy9lMm9Eb2Mu&#10;eG1sUEsFBgAAAAAGAAYAWQEAAFgFAAAAAA=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5100955</wp:posOffset>
                </wp:positionH>
                <wp:positionV relativeFrom="paragraph">
                  <wp:posOffset>132715</wp:posOffset>
                </wp:positionV>
                <wp:extent cx="0" cy="582930"/>
                <wp:effectExtent l="48895" t="0" r="65405" b="7620"/>
                <wp:wrapNone/>
                <wp:docPr id="68" name="直接箭头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628005" y="1080770"/>
                          <a:ext cx="0" cy="58293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01.65pt;margin-top:10.45pt;height:45.9pt;width:0pt;z-index:251682816;mso-width-relative:page;mso-height-relative:page;" filled="f" stroked="t" coordsize="21600,21600" o:gfxdata="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d55pPXAAAACgEAAA8AAAAAAAAA&#10;AQAgAAAAIgAAAGRycy9kb3ducmV2LnhtbFBLAQIUABQAAAAIAIdO4kATR9XyEgIAAOwDAAAOAAAA&#10;AAAAAAEAIAAAACYBAABkcnMvZTJvRG9jLnhtbFBLBQYAAAAABgAGAFkBAACq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20320</wp:posOffset>
                </wp:positionV>
                <wp:extent cx="158115" cy="155575"/>
                <wp:effectExtent l="4445" t="4445" r="8890" b="11430"/>
                <wp:wrapNone/>
                <wp:docPr id="40" name="椭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55868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7.2pt;margin-top:1.6pt;height:12.25pt;width:12.45pt;z-index:251678720;v-text-anchor:middle;mso-width-relative:page;mso-height-relative:page;" filled="f" stroked="t" coordsize="21600,21600" o:gfxdata="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iESyPYAAAACAEAAA8AAAAAAAAAAQAgAAAAIgAAAGRycy9kb3ducmV2LnhtbFBLAQIUABQAAAAI&#10;AIdO4kBsbNi8JgIAAGYEAAAOAAAAAAAAAAEAIAAAACcBAABkcnMvZTJvRG9jLnhtbFBLBQYAAAAA&#10;BgAGAFkBAAC/BQAAAAA=&#10;">
                <v:fill on="f" focussize="0,0"/>
                <v:stroke weight="0.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lang w:eastAsia="zh-CN"/>
        </w:rPr>
        <w:t>（一）</w:t>
      </w:r>
      <w:r>
        <w:rPr>
          <w:rFonts w:hint="eastAsia"/>
          <w:b/>
          <w:bCs/>
          <w:lang w:val="en-US" w:eastAsia="zh-CN"/>
        </w:rPr>
        <w:t>无组织废气</w:t>
      </w:r>
      <w:r>
        <w:rPr>
          <w:rFonts w:hint="eastAsia"/>
          <w:b/>
          <w:bCs/>
          <w:lang w:eastAsia="zh-CN"/>
        </w:rPr>
        <w:t>检测布点图（</w:t>
      </w:r>
      <w:r>
        <w:rPr>
          <w:rFonts w:hint="eastAsia"/>
          <w:b/>
          <w:bCs/>
          <w:lang w:val="en-US" w:eastAsia="zh-CN"/>
        </w:rPr>
        <w:t xml:space="preserve">  ：检测点位</w:t>
      </w:r>
      <w:r>
        <w:rPr>
          <w:rFonts w:hint="eastAsia"/>
          <w:b/>
          <w:bCs/>
          <w:lang w:eastAsia="zh-CN"/>
        </w:rPr>
        <w:t>）</w:t>
      </w:r>
    </w:p>
    <w:p>
      <w:pPr>
        <w:pStyle w:val="27"/>
        <w:rPr>
          <w:rFonts w:hint="default" w:ascii="Times New Roman"/>
          <w:color w:val="auto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4180840</wp:posOffset>
                </wp:positionH>
                <wp:positionV relativeFrom="paragraph">
                  <wp:posOffset>74930</wp:posOffset>
                </wp:positionV>
                <wp:extent cx="361950" cy="27622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01590" y="7702550"/>
                          <a:ext cx="3619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2#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9.2pt;margin-top:5.9pt;height:21.75pt;width:28.5pt;z-index:251675648;mso-width-relative:page;mso-height-relative:page;" filled="f" stroked="f" coordsize="21600,21600" o:gfxdata="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0pPBz2QAAAAkBAAAPAAAAAAAA&#10;AAEAIAAAACIAAABkcnMvZG93bnJldi54bWxQSwECFAAUAAAACACHTuJAtgsMA0oCAACBBAAADgAA&#10;AAAAAAABACAAAAAo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2#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154305</wp:posOffset>
                </wp:positionV>
                <wp:extent cx="156845" cy="140335"/>
                <wp:effectExtent l="4445" t="4445" r="10160" b="7620"/>
                <wp:wrapNone/>
                <wp:docPr id="31" name="椭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81225" y="2888615"/>
                          <a:ext cx="156845" cy="14033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18.65pt;margin-top:12.15pt;height:11.05pt;width:12.35pt;z-index:251685888;v-text-anchor:middle;mso-width-relative:page;mso-height-relative:page;" filled="f" stroked="t" coordsize="21600,21600" o:gfxdata="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TblTHZAAAACQEAAA8AAAAAAAAAAQAgAAAAIgAAAGRycy9k&#10;b3ducmV2LnhtbFBLAQIUABQAAAAIAIdO4kBrBJL9OgIAAH0EAAAOAAAAAAAAAAEAIAAAACgBAABk&#10;cnMvZTJvRG9jLnhtbFBLBQYAAAAABgAGAFkBAADUBQAAAAA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88265</wp:posOffset>
                </wp:positionV>
                <wp:extent cx="2367915" cy="1206500"/>
                <wp:effectExtent l="4445" t="4445" r="10795" b="635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7915" cy="120650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w w:val="99"/>
                                <w:sz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cs="Times New Roman"/>
                                <w:w w:val="99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ascii="宋体" w:hAnsi="宋体" w:eastAsia="宋体" w:cs="Times New Roman"/>
                                <w:spacing w:val="0"/>
                                <w:w w:val="99"/>
                                <w:position w:val="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宋体" w:hAnsi="宋体" w:cs="宋体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山东神驰石化有限公司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.45pt;margin-top:6.95pt;height:95pt;width:186.45pt;z-index:251673600;mso-width-relative:page;mso-height-relative:page;" filled="f" stroked="t" coordsize="21600,21600" o:gfxdata="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QUx+92QAAAAoBAAAPAAAAAAAAAAEA&#10;IAAAACIAAABkcnMvZG93bnJldi54bWxQSwECFAAUAAAACACHTuJAi9NFtw4CAAAeBAAADgAAAAAA&#10;AAABACAAAAAoAQAAZHJzL2Uyb0RvYy54bWxQSwUGAAAAAAYABgBZAQAAqAUAAAAA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w w:val="99"/>
                          <w:sz w:val="24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cs="Times New Roman"/>
                          <w:w w:val="99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ascii="宋体" w:hAnsi="宋体" w:eastAsia="宋体" w:cs="Times New Roman"/>
                          <w:spacing w:val="0"/>
                          <w:w w:val="99"/>
                          <w:position w:val="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default" w:ascii="宋体" w:hAnsi="宋体" w:cs="宋体"/>
                          <w:kern w:val="0"/>
                          <w:sz w:val="21"/>
                          <w:szCs w:val="21"/>
                          <w:lang w:val="en-US" w:eastAsia="zh-CN"/>
                        </w:rPr>
                        <w:t>山东神驰石化有限公司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781050</wp:posOffset>
                </wp:positionV>
                <wp:extent cx="371475" cy="31496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01590" y="7702550"/>
                          <a:ext cx="371475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4#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pt;margin-top:61.5pt;height:24.8pt;width:29.25pt;z-index:251677696;mso-width-relative:page;mso-height-relative:page;" filled="f" stroked="f" coordsize="21600,21600" o:gfxdata="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PfDdSdwAAAALAQAA&#10;DwAAAAAAAAABACAAAAAiAAAAZHJzL2Rvd25yZXYueG1sUEsBAhQAFAAAAAgAh07iQJg0r/VOAgAA&#10;gQQAAA4AAAAAAAAAAQAgAAAAKwEAAGRycy9lMm9Eb2MueG1sUEsFBgAAAAAGAAYAWQEAAOsFAAAA&#10;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4#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4070350</wp:posOffset>
                </wp:positionH>
                <wp:positionV relativeFrom="paragraph">
                  <wp:posOffset>859790</wp:posOffset>
                </wp:positionV>
                <wp:extent cx="147955" cy="146685"/>
                <wp:effectExtent l="4445" t="4445" r="19050" b="20320"/>
                <wp:wrapNone/>
                <wp:docPr id="41" name="椭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" cy="146685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20.5pt;margin-top:67.7pt;height:11.55pt;width:11.65pt;z-index:251679744;v-text-anchor:middle;mso-width-relative:page;mso-height-relative:page;" filled="f" stroked="t" coordsize="21600,21600" o:gfxdata="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7k38CtoAAAALAQAADwAAAAAAAAABACAAAAAiAAAAZHJzL2Rvd25yZXYueG1s&#10;UEsBAhQAFAAAAAgAh07iQJ4tzPkvAgAAcQQAAA4AAAAAAAAAAQAgAAAAKQEAAGRycy9lMm9Eb2Mu&#10;eG1sUEsFBgAAAAAGAAYAWQEAAMoFAAAAAA=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1289685</wp:posOffset>
                </wp:positionH>
                <wp:positionV relativeFrom="paragraph">
                  <wp:posOffset>154305</wp:posOffset>
                </wp:positionV>
                <wp:extent cx="371475" cy="30480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01590" y="7702550"/>
                          <a:ext cx="3714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1#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55pt;margin-top:12.15pt;height:24pt;width:29.25pt;z-index:251674624;mso-width-relative:page;mso-height-relative:page;" filled="f" stroked="f" coordsize="21600,21600" o:gfxdata="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/QKfodoAAAAJAQAADwAA&#10;AAAAAAABACAAAAAiAAAAZHJzL2Rvd25yZXYueG1sUEsBAhQAFAAAAAgAh07iQJi8BGtNAgAAgQQA&#10;AA4AAAAAAAAAAQAgAAAAKQ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1#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1418590</wp:posOffset>
                </wp:positionH>
                <wp:positionV relativeFrom="paragraph">
                  <wp:posOffset>457835</wp:posOffset>
                </wp:positionV>
                <wp:extent cx="158115" cy="165100"/>
                <wp:effectExtent l="4445" t="4445" r="8890" b="20955"/>
                <wp:wrapNone/>
                <wp:docPr id="42" name="椭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6510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11.7pt;margin-top:36.05pt;height:13pt;width:12.45pt;z-index:251680768;v-text-anchor:middle;mso-width-relative:page;mso-height-relative:page;" filled="f" stroked="t" coordsize="21600,21600" o:gfxdata="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rxz5PYAAAACQEAAA8AAAAAAAAAAQAgAAAAIgAAAGRycy9kb3ducmV2LnhtbFBL&#10;AQIUABQAAAAIAIdO4kCBP3nILwIAAHEEAAAOAAAAAAAAAAEAIAAAACcBAABkcnMvZTJvRG9jLnht&#10;bFBLBQYAAAAABgAGAFkBAADIBQAAAAA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196850</wp:posOffset>
                </wp:positionV>
                <wp:extent cx="461010" cy="30416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80025" y="3260090"/>
                          <a:ext cx="461010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西风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1pt;margin-top:15.5pt;height:23.95pt;width:36.3pt;z-index:251681792;mso-width-relative:page;mso-height-relative:page;" filled="f" stroked="f" coordsize="21600,21600" o:gfxdata="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RnrTyNkAAAAJAQAADwAAAAAA&#10;AAABACAAAAAiAAAAZHJzL2Rvd25yZXYueG1sUEsBAhQAFAAAAAgAh07iQJQCy/hLAgAAgQQAAA4A&#10;AAAAAAAAAQAgAAAAKA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西风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551180</wp:posOffset>
                </wp:positionH>
                <wp:positionV relativeFrom="paragraph">
                  <wp:posOffset>551180</wp:posOffset>
                </wp:positionV>
                <wp:extent cx="767715" cy="3810"/>
                <wp:effectExtent l="0" t="45720" r="13335" b="6477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51730" y="3225800"/>
                          <a:ext cx="767715" cy="38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lg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.4pt;margin-top:43.4pt;height:0.3pt;width:60.45pt;z-index:251683840;mso-width-relative:page;mso-height-relative:page;" filled="f" stroked="t" coordsize="21600,21600" o:gfxdata="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hvOn9MAAAAIAQAADwAAAAAAAAABACAAAAAi&#10;AAAAZHJzL2Rvd25yZXYueG1sUEsBAhQAFAAAAAgAh07iQA5ban8PAgAA5gMAAA4AAAAAAAAAAQAg&#10;AAAAIgEAAGRycy9lMm9Eb2MueG1sUEsFBgAAAAAGAAYAWQEAAKMFAAAAAA==&#10;">
                <v:fill on="f" focussize="0,0"/>
                <v:stroke color="#000000" joinstyle="round" dashstyle="longDash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7"/>
        <w:ind w:right="-315" w:rightChars="-150"/>
        <w:rPr>
          <w:rFonts w:hint="default" w:ascii="Times New Roman"/>
          <w:color w:val="auto"/>
        </w:rPr>
      </w:pPr>
    </w:p>
    <w:p>
      <w:pPr>
        <w:pStyle w:val="27"/>
        <w:ind w:right="-315" w:rightChars="-150"/>
        <w:rPr>
          <w:rFonts w:hint="default" w:ascii="Times New Roman"/>
          <w:color w:val="auto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4142105</wp:posOffset>
                </wp:positionH>
                <wp:positionV relativeFrom="paragraph">
                  <wp:posOffset>59055</wp:posOffset>
                </wp:positionV>
                <wp:extent cx="390525" cy="27622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01590" y="7702550"/>
                          <a:ext cx="3905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3#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6.15pt;margin-top:4.65pt;height:21.75pt;width:30.75pt;z-index:251676672;mso-width-relative:page;mso-height-relative:page;" filled="f" stroked="f" coordsize="21600,21600" o:gfxdata="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8VEnStoAAAAIAQAADwAAAAAA&#10;AAABACAAAAAiAAAAZHJzL2Rvd25yZXYueG1sUEsBAhQAFAAAAAgAh07iQBlhMahKAgAAgQQAAA4A&#10;AAAAAAAAAQAgAAAAKQ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3#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4039870</wp:posOffset>
                </wp:positionH>
                <wp:positionV relativeFrom="paragraph">
                  <wp:posOffset>127635</wp:posOffset>
                </wp:positionV>
                <wp:extent cx="158115" cy="146050"/>
                <wp:effectExtent l="4445" t="4445" r="8890" b="20955"/>
                <wp:wrapNone/>
                <wp:docPr id="27" name="椭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0345" y="3469640"/>
                          <a:ext cx="158115" cy="14605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18.1pt;margin-top:10.05pt;height:11.5pt;width:12.45pt;z-index:251684864;v-text-anchor:middle;mso-width-relative:page;mso-height-relative:page;" filled="f" stroked="t" coordsize="21600,21600" o:gfxdata="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1zul7YAAAACQEAAA8AAAAAAAAAAQAgAAAAIgAAAGRycy9k&#10;b3ducmV2LnhtbFBLAQIUABQAAAAIAIdO4kDjIz/ROwIAAH0EAAAOAAAAAAAAAAEAIAAAACcBAABk&#10;cnMvZTJvRG9jLnhtbFBLBQYAAAAABgAGAFkBAADUBQAAAAA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7"/>
        <w:ind w:right="-315" w:rightChars="-150"/>
        <w:rPr>
          <w:rFonts w:hint="eastAsia" w:ascii="Times New Roman"/>
          <w:color w:val="auto"/>
          <w:lang w:val="en-US" w:eastAsia="zh-CN"/>
        </w:rPr>
      </w:pPr>
    </w:p>
    <w:p>
      <w:pPr>
        <w:pStyle w:val="27"/>
        <w:ind w:right="-315" w:rightChars="-150"/>
        <w:rPr>
          <w:rFonts w:hint="eastAsia" w:ascii="Times New Roman"/>
          <w:color w:val="auto"/>
          <w:lang w:val="en-US" w:eastAsia="zh-CN"/>
        </w:rPr>
      </w:pPr>
      <w:r>
        <w:rPr>
          <w:rFonts w:hint="eastAsia" w:ascii="Times New Roman"/>
          <w:color w:val="auto"/>
          <w:lang w:val="en-US" w:eastAsia="zh-CN"/>
        </w:rPr>
        <w:t xml:space="preserve"> </w:t>
      </w:r>
    </w:p>
    <w:p>
      <w:pPr>
        <w:pStyle w:val="27"/>
        <w:ind w:right="-315" w:rightChars="-150"/>
        <w:rPr>
          <w:rFonts w:hint="eastAsia" w:ascii="Times New Roman"/>
          <w:color w:val="auto"/>
          <w:lang w:val="en-US" w:eastAsia="zh-CN"/>
        </w:rPr>
      </w:pPr>
    </w:p>
    <w:p>
      <w:pPr>
        <w:pStyle w:val="27"/>
        <w:ind w:right="-315" w:rightChars="-150"/>
        <w:rPr>
          <w:rFonts w:hint="eastAsia"/>
          <w:b/>
          <w:bCs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76835</wp:posOffset>
                </wp:positionV>
                <wp:extent cx="1654175" cy="30416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175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采样时间：2024.04.22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8.5pt;margin-top:6.05pt;height:23.95pt;width:130.25pt;z-index:251686912;mso-width-relative:page;mso-height-relative:page;" filled="f" stroked="f" coordsize="21600,21600" o:gfxdata="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88Dng2gAAAAkBAAAPAAAAAAAAAAEAIAAAACIA&#10;AABkcnMvZG93bnJldi54bWxQSwECFAAUAAAACACHTuJANM4ojUACAAB0BAAADgAAAAAAAAABACAA&#10;AAAp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采样时间：2024.04.22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7"/>
        <w:ind w:right="-315" w:rightChars="-150"/>
        <w:rPr>
          <w:rFonts w:hint="eastAsia"/>
          <w:b/>
          <w:bCs/>
          <w:lang w:eastAsia="zh-CN"/>
        </w:rPr>
      </w:pPr>
    </w:p>
    <w:p>
      <w:pPr>
        <w:pStyle w:val="27"/>
        <w:ind w:right="-315" w:rightChars="-150"/>
        <w:rPr>
          <w:rFonts w:hint="eastAsia"/>
          <w:b/>
          <w:bCs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1716405</wp:posOffset>
                </wp:positionH>
                <wp:positionV relativeFrom="paragraph">
                  <wp:posOffset>18415</wp:posOffset>
                </wp:positionV>
                <wp:extent cx="76200" cy="168275"/>
                <wp:effectExtent l="12700" t="12700" r="25400" b="28575"/>
                <wp:wrapNone/>
                <wp:docPr id="25" name="任意多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62680" y="6822440"/>
                          <a:ext cx="75565" cy="209550"/>
                        </a:xfrm>
                        <a:custGeom>
                          <a:avLst/>
                          <a:gdLst>
                            <a:gd name="connsiteX0" fmla="*/ 1846300 w 4171682"/>
                            <a:gd name="connsiteY0" fmla="*/ 0 h 3589654"/>
                            <a:gd name="connsiteX1" fmla="*/ 2325378 w 4171682"/>
                            <a:gd name="connsiteY1" fmla="*/ 0 h 3589654"/>
                            <a:gd name="connsiteX2" fmla="*/ 4171682 w 4171682"/>
                            <a:gd name="connsiteY2" fmla="*/ 3183284 h 3589654"/>
                            <a:gd name="connsiteX3" fmla="*/ 3937064 w 4171682"/>
                            <a:gd name="connsiteY3" fmla="*/ 3589654 h 3589654"/>
                            <a:gd name="connsiteX4" fmla="*/ 234622 w 4171682"/>
                            <a:gd name="connsiteY4" fmla="*/ 3589654 h 3589654"/>
                            <a:gd name="connsiteX5" fmla="*/ 0 w 4171682"/>
                            <a:gd name="connsiteY5" fmla="*/ 3183277 h 35896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171682" h="3589654">
                              <a:moveTo>
                                <a:pt x="1846300" y="0"/>
                              </a:moveTo>
                              <a:lnTo>
                                <a:pt x="2325378" y="0"/>
                              </a:lnTo>
                              <a:lnTo>
                                <a:pt x="4171682" y="3183284"/>
                              </a:lnTo>
                              <a:lnTo>
                                <a:pt x="3937064" y="3589654"/>
                              </a:lnTo>
                              <a:lnTo>
                                <a:pt x="234622" y="3589654"/>
                              </a:lnTo>
                              <a:lnTo>
                                <a:pt x="0" y="3183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35.15pt;margin-top:1.45pt;height:13.25pt;width:6pt;z-index:251662336;v-text-anchor:middle;mso-width-relative:page;mso-height-relative:page;" fillcolor="#000000" filled="t" stroked="t" coordsize="4171682,3589654" o:gfxdata="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" path="m1846300,0l2325378,0,4171682,3183284,3937064,3589654,234622,3589654,0,3183277xe">
                <v:path o:connectlocs="33443,0;42121,0;75565,185827;71315,209550;4249,209550;0,185827" o:connectangles="0,0,0,0,0,0"/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lang w:eastAsia="zh-CN"/>
        </w:rPr>
        <w:t>（二）噪声检测布点图（</w:t>
      </w:r>
      <w:r>
        <w:rPr>
          <w:rFonts w:hint="eastAsia"/>
          <w:b/>
          <w:bCs/>
          <w:lang w:val="en-US" w:eastAsia="zh-CN"/>
        </w:rPr>
        <w:t xml:space="preserve">  ：检测点位</w:t>
      </w:r>
      <w:r>
        <w:rPr>
          <w:rFonts w:hint="eastAsia"/>
          <w:b/>
          <w:bCs/>
          <w:lang w:eastAsia="zh-CN"/>
        </w:rPr>
        <w:t>）</w:t>
      </w:r>
    </w:p>
    <w:p>
      <w:pPr>
        <w:pStyle w:val="27"/>
        <w:ind w:right="-315" w:rightChars="-150"/>
        <w:rPr>
          <w:rFonts w:hint="default" w:ascii="Times New Roman"/>
          <w:color w:val="auto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197485</wp:posOffset>
                </wp:positionV>
                <wp:extent cx="441325" cy="27940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01590" y="7702550"/>
                          <a:ext cx="44132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1"/>
                                <w:szCs w:val="21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2pt;margin-top:15.55pt;height:22pt;width:34.75pt;z-index:251670528;mso-width-relative:page;mso-height-relative:page;" filled="f" stroked="f" coordsize="21600,21600" o:gfxdata="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OKNGfbAAAACQEAAA8A&#10;AAAAAAAAAQAgAAAAIgAAAGRycy9kb3ducmV2LnhtbFBLAQIUABQAAAAIAIdO4kCLqlSOTQIAAIEE&#10;AAAOAAAAAAAAAAEAIAAAACoBAABkcnMvZTJvRG9jLnhtbFBLBQYAAAAABgAGAFkBAADp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21"/>
                          <w:szCs w:val="21"/>
                          <w:lang w:val="en-US" w:eastAsia="zh-CN"/>
                        </w:rPr>
                        <w:t>1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7"/>
        <w:ind w:right="-315" w:rightChars="-150"/>
        <w:rPr>
          <w:rFonts w:hint="default" w:ascii="Times New Roman"/>
          <w:color w:val="auto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2896870</wp:posOffset>
                </wp:positionH>
                <wp:positionV relativeFrom="paragraph">
                  <wp:posOffset>50165</wp:posOffset>
                </wp:positionV>
                <wp:extent cx="76200" cy="152400"/>
                <wp:effectExtent l="12700" t="12700" r="25400" b="25400"/>
                <wp:wrapNone/>
                <wp:docPr id="20" name="任意多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62680" y="6822440"/>
                          <a:ext cx="76200" cy="152400"/>
                        </a:xfrm>
                        <a:custGeom>
                          <a:avLst/>
                          <a:gdLst>
                            <a:gd name="connsiteX0" fmla="*/ 1846300 w 4171682"/>
                            <a:gd name="connsiteY0" fmla="*/ 0 h 3589654"/>
                            <a:gd name="connsiteX1" fmla="*/ 2325378 w 4171682"/>
                            <a:gd name="connsiteY1" fmla="*/ 0 h 3589654"/>
                            <a:gd name="connsiteX2" fmla="*/ 4171682 w 4171682"/>
                            <a:gd name="connsiteY2" fmla="*/ 3183284 h 3589654"/>
                            <a:gd name="connsiteX3" fmla="*/ 3937064 w 4171682"/>
                            <a:gd name="connsiteY3" fmla="*/ 3589654 h 3589654"/>
                            <a:gd name="connsiteX4" fmla="*/ 234622 w 4171682"/>
                            <a:gd name="connsiteY4" fmla="*/ 3589654 h 3589654"/>
                            <a:gd name="connsiteX5" fmla="*/ 0 w 4171682"/>
                            <a:gd name="connsiteY5" fmla="*/ 3183277 h 35896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171682" h="3589654">
                              <a:moveTo>
                                <a:pt x="1846300" y="0"/>
                              </a:moveTo>
                              <a:lnTo>
                                <a:pt x="2325378" y="0"/>
                              </a:lnTo>
                              <a:lnTo>
                                <a:pt x="4171682" y="3183284"/>
                              </a:lnTo>
                              <a:lnTo>
                                <a:pt x="3937064" y="3589654"/>
                              </a:lnTo>
                              <a:lnTo>
                                <a:pt x="234622" y="3589654"/>
                              </a:lnTo>
                              <a:lnTo>
                                <a:pt x="0" y="3183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28.1pt;margin-top:3.95pt;height:12pt;width:6pt;z-index:251663360;v-text-anchor:middle;mso-width-relative:page;mso-height-relative:page;" fillcolor="#000000" filled="t" stroked="t" coordsize="4171682,3589654" o:gfxdata="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BbQb1vYAAAACAEAAA8AAAAAAAAAAQAgAAAAIgAAAGRycy9kb3ducmV2LnhtbFBLAQIU&#10;ABQAAAAIAIdO4kB7SZRhSQMAAGkJAAAOAAAAAAAAAAEAIAAAACcBAABkcnMvZTJvRG9jLnhtbFBL&#10;BQYAAAAABgAGAFkBAADiBgAAAAA=&#10;" path="m1846300,0l2325378,0,4171682,3183284,3937064,3589654,234622,3589654,0,3183277xe">
                <v:path o:connectlocs="33724,0;42475,0;76200,135147;71914,152400;4285,152400;0,135147" o:connectangles="0,0,0,0,0,0"/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4483735</wp:posOffset>
                </wp:positionH>
                <wp:positionV relativeFrom="paragraph">
                  <wp:posOffset>91440</wp:posOffset>
                </wp:positionV>
                <wp:extent cx="363220" cy="34480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20" cy="344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N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05pt;margin-top:7.2pt;height:27.15pt;width:28.6pt;z-index:251661312;mso-width-relative:page;mso-height-relative:page;" filled="f" stroked="f" coordsize="21600,21600" o:gfxdata="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4RcJTbAAAACQEAAA8AAAAAAAAAAQAgAAAAIgAAAGRycy9kb3ducmV2LnhtbFBL&#10;AQIUABQAAAAIAIdO4kBCEKN5ugEAAGcDAAAOAAAAAAAAAAEAIAAAACoBAABkcnMvZTJvRG9jLnht&#10;bFBLBQYAAAAABgAGAFkBAABWBQAAAAA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4462780</wp:posOffset>
                </wp:positionH>
                <wp:positionV relativeFrom="paragraph">
                  <wp:posOffset>144145</wp:posOffset>
                </wp:positionV>
                <wp:extent cx="635" cy="650875"/>
                <wp:effectExtent l="48895" t="0" r="64770" b="1587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6508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51.4pt;margin-top:11.35pt;height:51.25pt;width:0.05pt;z-index:251660288;mso-width-relative:page;mso-height-relative:page;" filled="f" stroked="t" coordsize="21600,21600" o:gfxdata="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dtmIo1wAAAAoBAAAPAAAAAAAAAAEAIAAAACIAAABk&#10;cnMvZG93bnJldi54bWxQSwECFAAUAAAACACHTuJA7q72ngcCAAAABAAADgAAAAAAAAABACAAAAAm&#10;AQAAZHJzL2Uyb0RvYy54bWxQSwUGAAAAAAYABgBZAQAAnwUAAAAA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</w:p>
    <w:p>
      <w:pPr>
        <w:pStyle w:val="27"/>
        <w:ind w:right="-315" w:rightChars="-150"/>
        <w:rPr>
          <w:rFonts w:hint="default" w:ascii="Times New Roman"/>
          <w:color w:val="auto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69215</wp:posOffset>
                </wp:positionV>
                <wp:extent cx="2159635" cy="1113790"/>
                <wp:effectExtent l="4445" t="5080" r="7620" b="508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635" cy="111379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w w:val="99"/>
                                <w:sz w:val="24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rFonts w:hint="eastAsia" w:cs="Times New Roman"/>
                                <w:w w:val="99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 w:hAnsi="宋体" w:eastAsia="宋体" w:cs="Times New Roman"/>
                                <w:spacing w:val="0"/>
                                <w:w w:val="99"/>
                                <w:position w:val="0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宋体" w:hAnsi="宋体" w:cs="宋体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山东神驰石化有限公司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4.65pt;margin-top:5.45pt;height:87.7pt;width:170.05pt;z-index:-251644928;mso-width-relative:page;mso-height-relative:page;" filled="f" stroked="t" coordsize="21600,21600" o:gfxdata="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jouh6toAAAAKAQAADwAAAAAAAAAB&#10;ACAAAAAiAAAAZHJzL2Rvd25yZXYueG1sUEsBAhQAFAAAAAgAh07iQMwljHwOAgAAHgQAAA4AAAAA&#10;AAAAAQAgAAAAKQEAAGRycy9lMm9Eb2MueG1sUEsFBgAAAAAGAAYAWQEAAKkFAAAAAA=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w w:val="99"/>
                          <w:sz w:val="24"/>
                          <w:lang w:val="en-US" w:eastAsia="zh-CN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 w:cs="Times New Roman"/>
                          <w:w w:val="99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 w:hAnsi="宋体" w:eastAsia="宋体" w:cs="Times New Roman"/>
                          <w:spacing w:val="0"/>
                          <w:w w:val="99"/>
                          <w:position w:val="0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default" w:ascii="宋体" w:hAnsi="宋体" w:cs="宋体"/>
                          <w:kern w:val="0"/>
                          <w:sz w:val="21"/>
                          <w:szCs w:val="21"/>
                          <w:lang w:val="en-US" w:eastAsia="zh-CN"/>
                        </w:rPr>
                        <w:t>山东神驰石化有限公司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7"/>
        <w:ind w:right="-315" w:rightChars="-150"/>
        <w:rPr>
          <w:rFonts w:hint="default" w:ascii="Times New Roman"/>
          <w:color w:val="auto"/>
        </w:rPr>
      </w:pPr>
    </w:p>
    <w:p>
      <w:pPr>
        <w:pStyle w:val="27"/>
        <w:ind w:right="-315" w:rightChars="-150"/>
        <w:rPr>
          <w:rFonts w:hint="default" w:ascii="Times New Roman"/>
          <w:color w:val="auto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167640</wp:posOffset>
                </wp:positionV>
                <wp:extent cx="76200" cy="152400"/>
                <wp:effectExtent l="12700" t="12700" r="25400" b="25400"/>
                <wp:wrapNone/>
                <wp:docPr id="24" name="任意多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62680" y="6822440"/>
                          <a:ext cx="76200" cy="152400"/>
                        </a:xfrm>
                        <a:custGeom>
                          <a:avLst/>
                          <a:gdLst>
                            <a:gd name="connsiteX0" fmla="*/ 1846300 w 4171682"/>
                            <a:gd name="connsiteY0" fmla="*/ 0 h 3589654"/>
                            <a:gd name="connsiteX1" fmla="*/ 2325378 w 4171682"/>
                            <a:gd name="connsiteY1" fmla="*/ 0 h 3589654"/>
                            <a:gd name="connsiteX2" fmla="*/ 4171682 w 4171682"/>
                            <a:gd name="connsiteY2" fmla="*/ 3183284 h 3589654"/>
                            <a:gd name="connsiteX3" fmla="*/ 3937064 w 4171682"/>
                            <a:gd name="connsiteY3" fmla="*/ 3589654 h 3589654"/>
                            <a:gd name="connsiteX4" fmla="*/ 234622 w 4171682"/>
                            <a:gd name="connsiteY4" fmla="*/ 3589654 h 3589654"/>
                            <a:gd name="connsiteX5" fmla="*/ 0 w 4171682"/>
                            <a:gd name="connsiteY5" fmla="*/ 3183277 h 35896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171682" h="3589654">
                              <a:moveTo>
                                <a:pt x="1846300" y="0"/>
                              </a:moveTo>
                              <a:lnTo>
                                <a:pt x="2325378" y="0"/>
                              </a:lnTo>
                              <a:lnTo>
                                <a:pt x="4171682" y="3183284"/>
                              </a:lnTo>
                              <a:lnTo>
                                <a:pt x="3937064" y="3589654"/>
                              </a:lnTo>
                              <a:lnTo>
                                <a:pt x="234622" y="3589654"/>
                              </a:lnTo>
                              <a:lnTo>
                                <a:pt x="0" y="3183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34.6pt;margin-top:13.2pt;height:12pt;width:6pt;z-index:251666432;v-text-anchor:middle;mso-width-relative:page;mso-height-relative:page;" fillcolor="#000000" filled="t" stroked="t" coordsize="4171682,3589654" o:gfxdata="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" path="m1846300,0l2325378,0,4171682,3183284,3937064,3589654,234622,3589654,0,3183277xe">
                <v:path o:connectlocs="33724,0;42475,0;76200,135147;71914,152400;4285,152400;0,135147" o:connectangles="0,0,0,0,0,0"/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4102100</wp:posOffset>
                </wp:positionH>
                <wp:positionV relativeFrom="paragraph">
                  <wp:posOffset>175895</wp:posOffset>
                </wp:positionV>
                <wp:extent cx="76200" cy="152400"/>
                <wp:effectExtent l="12700" t="12700" r="25400" b="25400"/>
                <wp:wrapNone/>
                <wp:docPr id="29" name="任意多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62680" y="6822440"/>
                          <a:ext cx="76200" cy="152400"/>
                        </a:xfrm>
                        <a:custGeom>
                          <a:avLst/>
                          <a:gdLst>
                            <a:gd name="connsiteX0" fmla="*/ 1846300 w 4171682"/>
                            <a:gd name="connsiteY0" fmla="*/ 0 h 3589654"/>
                            <a:gd name="connsiteX1" fmla="*/ 2325378 w 4171682"/>
                            <a:gd name="connsiteY1" fmla="*/ 0 h 3589654"/>
                            <a:gd name="connsiteX2" fmla="*/ 4171682 w 4171682"/>
                            <a:gd name="connsiteY2" fmla="*/ 3183284 h 3589654"/>
                            <a:gd name="connsiteX3" fmla="*/ 3937064 w 4171682"/>
                            <a:gd name="connsiteY3" fmla="*/ 3589654 h 3589654"/>
                            <a:gd name="connsiteX4" fmla="*/ 234622 w 4171682"/>
                            <a:gd name="connsiteY4" fmla="*/ 3589654 h 3589654"/>
                            <a:gd name="connsiteX5" fmla="*/ 0 w 4171682"/>
                            <a:gd name="connsiteY5" fmla="*/ 3183277 h 35896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171682" h="3589654">
                              <a:moveTo>
                                <a:pt x="1846300" y="0"/>
                              </a:moveTo>
                              <a:lnTo>
                                <a:pt x="2325378" y="0"/>
                              </a:lnTo>
                              <a:lnTo>
                                <a:pt x="4171682" y="3183284"/>
                              </a:lnTo>
                              <a:lnTo>
                                <a:pt x="3937064" y="3589654"/>
                              </a:lnTo>
                              <a:lnTo>
                                <a:pt x="234622" y="3589654"/>
                              </a:lnTo>
                              <a:lnTo>
                                <a:pt x="0" y="3183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323pt;margin-top:13.85pt;height:12pt;width:6pt;z-index:251665408;v-text-anchor:middle;mso-width-relative:page;mso-height-relative:page;" fillcolor="#000000" filled="t" stroked="t" coordsize="4171682,3589654" o:gfxdata="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" path="m1846300,0l2325378,0,4171682,3183284,3937064,3589654,234622,3589654,0,3183277xe">
                <v:path o:connectlocs="33724,0;42475,0;76200,135147;71914,152400;4285,152400;0,135147" o:connectangles="0,0,0,0,0,0"/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27"/>
        <w:ind w:right="-315" w:rightChars="-150"/>
        <w:rPr>
          <w:rFonts w:hint="default" w:ascii="Times New Roman"/>
          <w:color w:val="auto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3994785</wp:posOffset>
                </wp:positionH>
                <wp:positionV relativeFrom="paragraph">
                  <wp:posOffset>64770</wp:posOffset>
                </wp:positionV>
                <wp:extent cx="400050" cy="30670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01590" y="7702550"/>
                          <a:ext cx="40005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4.55pt;margin-top:5.1pt;height:24.15pt;width:31.5pt;z-index:251669504;mso-width-relative:page;mso-height-relative:page;" filled="f" stroked="f" coordsize="21600,21600" o:gfxdata="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zMNZF2QAAAAkBAAAPAAAAAAAA&#10;AAEAIAAAACIAAABkcnMvZG93bnJldi54bWxQSwECFAAUAAAACACHTuJATxXnKkoCAACBBAAADgAA&#10;AAAAAAABACAAAAAo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44450</wp:posOffset>
                </wp:positionV>
                <wp:extent cx="327025" cy="33845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01590" y="7702550"/>
                          <a:ext cx="327025" cy="338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1"/>
                                <w:szCs w:val="21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5pt;margin-top:3.5pt;height:26.65pt;width:25.75pt;z-index:251667456;mso-width-relative:page;mso-height-relative:page;" filled="f" stroked="f" coordsize="21600,21600" o:gfxdata="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5LQsutoAAAAIAQAADwAAAAAA&#10;AAABACAAAAAiAAAAZHJzL2Rvd25yZXYueG1sUEsBAhQAFAAAAAgAh07iQFtAYIhKAgAAgQQAAA4A&#10;AAAAAAAAAQAgAAAAKQ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21"/>
                          <w:szCs w:val="21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7"/>
        <w:ind w:right="-315" w:rightChars="-150"/>
        <w:rPr>
          <w:rFonts w:hint="default" w:ascii="Times New Roman"/>
          <w:color w:val="auto"/>
        </w:rPr>
      </w:pPr>
    </w:p>
    <w:p>
      <w:pPr>
        <w:pStyle w:val="27"/>
        <w:ind w:right="-315" w:rightChars="-150"/>
        <w:rPr>
          <w:rFonts w:hint="default" w:ascii="Times New Roman"/>
          <w:color w:val="auto"/>
        </w:rPr>
      </w:pPr>
    </w:p>
    <w:p>
      <w:pPr>
        <w:rPr>
          <w:rFonts w:hint="eastAsia"/>
          <w:b/>
          <w:color w:val="auto"/>
          <w:sz w:val="24"/>
          <w:szCs w:val="22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2898140</wp:posOffset>
                </wp:positionH>
                <wp:positionV relativeFrom="paragraph">
                  <wp:posOffset>13335</wp:posOffset>
                </wp:positionV>
                <wp:extent cx="419735" cy="27876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01590" y="7702550"/>
                          <a:ext cx="419735" cy="278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1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1"/>
                                <w:szCs w:val="21"/>
                                <w:lang w:val="en-US" w:eastAsia="zh-CN"/>
                              </w:rPr>
                              <w:t>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2pt;margin-top:1.05pt;height:21.95pt;width:33.05pt;z-index:251668480;mso-width-relative:page;mso-height-relative:page;" filled="f" stroked="f" coordsize="21600,21600" o:gfxdata="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f/7K3ZAAAACAEAAA8AAAAA&#10;AAAAAQAgAAAAIgAAAGRycy9kb3ducmV2LnhtbFBLAQIUABQAAAAIAIdO4kDM0r4zTAIAAIEEAAAO&#10;AAAAAAAAAAEAIAAAACg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sz w:val="21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宋体" w:hAnsi="宋体" w:eastAsia="宋体" w:cs="宋体"/>
                          <w:sz w:val="21"/>
                          <w:szCs w:val="21"/>
                          <w:lang w:val="en-US" w:eastAsia="zh-CN"/>
                        </w:rPr>
                        <w:t>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2903855</wp:posOffset>
                </wp:positionH>
                <wp:positionV relativeFrom="paragraph">
                  <wp:posOffset>81280</wp:posOffset>
                </wp:positionV>
                <wp:extent cx="76200" cy="152400"/>
                <wp:effectExtent l="12700" t="12700" r="25400" b="25400"/>
                <wp:wrapNone/>
                <wp:docPr id="34" name="任意多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62680" y="6822440"/>
                          <a:ext cx="76200" cy="152400"/>
                        </a:xfrm>
                        <a:custGeom>
                          <a:avLst/>
                          <a:gdLst>
                            <a:gd name="connsiteX0" fmla="*/ 1846300 w 4171682"/>
                            <a:gd name="connsiteY0" fmla="*/ 0 h 3589654"/>
                            <a:gd name="connsiteX1" fmla="*/ 2325378 w 4171682"/>
                            <a:gd name="connsiteY1" fmla="*/ 0 h 3589654"/>
                            <a:gd name="connsiteX2" fmla="*/ 4171682 w 4171682"/>
                            <a:gd name="connsiteY2" fmla="*/ 3183284 h 3589654"/>
                            <a:gd name="connsiteX3" fmla="*/ 3937064 w 4171682"/>
                            <a:gd name="connsiteY3" fmla="*/ 3589654 h 3589654"/>
                            <a:gd name="connsiteX4" fmla="*/ 234622 w 4171682"/>
                            <a:gd name="connsiteY4" fmla="*/ 3589654 h 3589654"/>
                            <a:gd name="connsiteX5" fmla="*/ 0 w 4171682"/>
                            <a:gd name="connsiteY5" fmla="*/ 3183277 h 35896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171682" h="3589654">
                              <a:moveTo>
                                <a:pt x="1846300" y="0"/>
                              </a:moveTo>
                              <a:lnTo>
                                <a:pt x="2325378" y="0"/>
                              </a:lnTo>
                              <a:lnTo>
                                <a:pt x="4171682" y="3183284"/>
                              </a:lnTo>
                              <a:lnTo>
                                <a:pt x="3937064" y="3589654"/>
                              </a:lnTo>
                              <a:lnTo>
                                <a:pt x="234622" y="3589654"/>
                              </a:lnTo>
                              <a:lnTo>
                                <a:pt x="0" y="31832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28.65pt;margin-top:6.4pt;height:12pt;width:6pt;z-index:251664384;v-text-anchor:middle;mso-width-relative:page;mso-height-relative:page;" fillcolor="#000000" filled="t" stroked="t" coordsize="4171682,3589654" o:gfxdata="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AEDy6x2QAAAAkBAAAPAAAAAAAAAAEAIAAAACIAAABkcnMvZG93bnJldi54bWxQ&#10;SwECFAAUAAAACACHTuJAmskg1EwDAABpCQAADgAAAAAAAAABACAAAAAoAQAAZHJzL2Uyb0RvYy54&#10;bWxQSwUGAAAAAAYABgBZAQAA5gYAAAAA&#10;" path="m1846300,0l2325378,0,4171682,3183284,3937064,3589654,234622,3589654,0,3183277xe">
                <v:path o:connectlocs="33724,0;42475,0;76200,135147;71914,152400;4285,152400;0,135147" o:connectangles="0,0,0,0,0,0"/>
                <v:fill on="t" focussize="0,0"/>
                <v:stroke weight="2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b/>
          <w:color w:val="auto"/>
          <w:sz w:val="24"/>
          <w:szCs w:val="22"/>
          <w:lang w:val="en-US" w:eastAsia="zh-CN"/>
        </w:rPr>
      </w:pPr>
      <w:bookmarkStart w:id="1" w:name="_GoBack"/>
      <w:bookmarkEnd w:id="1"/>
      <w:r>
        <w:rPr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64135</wp:posOffset>
                </wp:positionV>
                <wp:extent cx="1654175" cy="30416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4175" cy="304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采样时间：2024.04.22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6.95pt;margin-top:5.05pt;height:23.95pt;width:130.25pt;z-index:251687936;mso-width-relative:page;mso-height-relative:page;" filled="f" stroked="f" coordsize="21600,21600" o:gfxdata="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p5MIz2gAAAAkBAAAPAAAAAAAAAAEAIAAAACIA&#10;AABkcnMvZG93bnJldi54bWxQSwECFAAUAAAACACHTuJAzHz5h0ACAAB0BAAADgAAAAAAAAABACAA&#10;AAAp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采样时间：2024.04.22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b/>
          <w:color w:val="auto"/>
          <w:sz w:val="24"/>
          <w:szCs w:val="22"/>
          <w:lang w:val="en-US" w:eastAsia="zh-CN"/>
        </w:rPr>
      </w:pPr>
    </w:p>
    <w:p>
      <w:pPr>
        <w:rPr>
          <w:rFonts w:hint="eastAsia"/>
          <w:b/>
          <w:color w:val="auto"/>
          <w:sz w:val="24"/>
          <w:szCs w:val="22"/>
          <w:lang w:val="en-US" w:eastAsia="zh-CN"/>
        </w:rPr>
      </w:pPr>
    </w:p>
    <w:p>
      <w:pPr>
        <w:numPr>
          <w:ilvl w:val="0"/>
          <w:numId w:val="6"/>
        </w:numPr>
        <w:rPr>
          <w:rFonts w:hint="eastAsia"/>
          <w:b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t>报告参与人员名单</w:t>
      </w:r>
    </w:p>
    <w:p>
      <w:pPr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color w:val="auto"/>
          <w:lang w:val="en-US" w:eastAsia="zh-CN"/>
        </w:rPr>
        <w:t>采样人员：林鹏、安瑞杰、薄纯正、张帅帅、刘亮亮、逯遥</w:t>
      </w:r>
    </w:p>
    <w:p>
      <w:pPr>
        <w:numPr>
          <w:ilvl w:val="0"/>
          <w:numId w:val="0"/>
        </w:numPr>
        <w:spacing w:line="360" w:lineRule="auto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分析人员：王洁、李岩、张欣茹、汪珊、牛杨杨、程玉辉、孙嘉慧、王瑞华</w:t>
      </w:r>
    </w:p>
    <w:p>
      <w:pPr>
        <w:jc w:val="center"/>
        <w:rPr>
          <w:color w:val="auto"/>
          <w:sz w:val="28"/>
        </w:rPr>
      </w:pPr>
      <w:r>
        <w:rPr>
          <w:rFonts w:hint="default" w:ascii="Times New Roman"/>
          <w:color w:val="auto"/>
        </w:rPr>
        <w:t>********************************</w:t>
      </w:r>
      <w:r>
        <w:rPr>
          <w:rFonts w:hint="default" w:ascii="Times New Roman"/>
          <w:color w:val="auto"/>
          <w:sz w:val="28"/>
          <w:szCs w:val="28"/>
        </w:rPr>
        <w:t>报告结束</w:t>
      </w:r>
      <w:r>
        <w:rPr>
          <w:rFonts w:hint="eastAsia" w:ascii="Times New Roman"/>
          <w:color w:val="auto"/>
          <w:sz w:val="28"/>
          <w:lang w:val="en-US" w:eastAsia="zh-CN"/>
        </w:rPr>
        <w:t xml:space="preserve"> </w:t>
      </w:r>
      <w:r>
        <w:rPr>
          <w:rFonts w:hint="default" w:ascii="Times New Roman"/>
          <w:color w:val="auto"/>
        </w:rPr>
        <w:t>****************************</w:t>
      </w:r>
    </w:p>
    <w:sectPr>
      <w:headerReference r:id="rId3" w:type="default"/>
      <w:footerReference r:id="rId4" w:type="default"/>
      <w:pgSz w:w="11906" w:h="16838"/>
      <w:pgMar w:top="1440" w:right="1249" w:bottom="1440" w:left="141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hint="eastAsia" w:eastAsia="宋体"/>
        <w:sz w:val="28"/>
        <w:szCs w:val="2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596"/>
        <w:tab w:val="right" w:pos="9072"/>
      </w:tabs>
      <w:spacing w:line="240" w:lineRule="atLeast"/>
      <w:jc w:val="left"/>
      <w:rPr>
        <w:rFonts w:hint="eastAsia" w:eastAsia="宋体"/>
        <w:b/>
        <w:sz w:val="32"/>
        <w:szCs w:val="32"/>
        <w:lang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4704080</wp:posOffset>
              </wp:positionH>
              <wp:positionV relativeFrom="paragraph">
                <wp:posOffset>198120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b/>
                              <w:bCs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0.4pt;margin-top:15.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/NSIs1gAAAAs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t>14</w:t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b/>
                        <w:bCs/>
                        <w:kern w:val="2"/>
                        <w:sz w:val="21"/>
                        <w:szCs w:val="21"/>
                        <w:lang w:val="en-US" w:eastAsia="zh-CN" w:bidi="ar-S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b/>
        <w:sz w:val="36"/>
        <w:szCs w:val="36"/>
        <w:lang w:eastAsia="zh-CN"/>
      </w:rPr>
      <w:tab/>
    </w:r>
    <w:r>
      <w:rPr>
        <w:rFonts w:hint="eastAsia"/>
        <w:b/>
        <w:sz w:val="30"/>
        <w:szCs w:val="30"/>
      </w:rPr>
      <w:t>检</w:t>
    </w:r>
    <w:r>
      <w:rPr>
        <w:b/>
        <w:sz w:val="30"/>
        <w:szCs w:val="30"/>
      </w:rPr>
      <w:t xml:space="preserve">  </w:t>
    </w:r>
    <w:r>
      <w:rPr>
        <w:rFonts w:hint="eastAsia"/>
        <w:b/>
        <w:sz w:val="30"/>
        <w:szCs w:val="30"/>
      </w:rPr>
      <w:t>测</w:t>
    </w:r>
    <w:r>
      <w:rPr>
        <w:b/>
        <w:sz w:val="30"/>
        <w:szCs w:val="30"/>
      </w:rPr>
      <w:t xml:space="preserve">  </w:t>
    </w:r>
    <w:r>
      <w:rPr>
        <w:rFonts w:hint="eastAsia"/>
        <w:b/>
        <w:sz w:val="30"/>
        <w:szCs w:val="30"/>
      </w:rPr>
      <w:t>报</w:t>
    </w:r>
    <w:r>
      <w:rPr>
        <w:b/>
        <w:sz w:val="30"/>
        <w:szCs w:val="30"/>
      </w:rPr>
      <w:t xml:space="preserve">  </w:t>
    </w:r>
    <w:r>
      <w:rPr>
        <w:rFonts w:hint="eastAsia"/>
        <w:b/>
        <w:sz w:val="30"/>
        <w:szCs w:val="30"/>
      </w:rPr>
      <w:t>告</w:t>
    </w:r>
    <w:r>
      <w:rPr>
        <w:rFonts w:hint="eastAsia"/>
        <w:b/>
        <w:sz w:val="36"/>
        <w:szCs w:val="36"/>
        <w:lang w:eastAsia="zh-CN"/>
      </w:rPr>
      <w:tab/>
    </w:r>
  </w:p>
  <w:p>
    <w:pPr>
      <w:pBdr>
        <w:bottom w:val="single" w:color="auto" w:sz="4" w:space="0"/>
      </w:pBdr>
      <w:rPr>
        <w:rFonts w:hint="eastAsia"/>
        <w:lang w:eastAsia="zh-CN"/>
      </w:rPr>
    </w:pPr>
    <w:r>
      <w:rPr>
        <w:rFonts w:hint="eastAsia" w:ascii="宋体" w:hAnsi="宋体"/>
        <w:b/>
        <w:bCs/>
        <w:sz w:val="21"/>
        <w:szCs w:val="21"/>
        <w:lang w:eastAsia="zh-CN"/>
      </w:rPr>
      <w:t>报告编号：</w:t>
    </w:r>
    <w:r>
      <w:rPr>
        <w:rFonts w:hint="eastAsia" w:ascii="宋体" w:hAnsi="宋体"/>
        <w:b/>
        <w:bCs/>
        <w:sz w:val="21"/>
        <w:szCs w:val="21"/>
        <w:lang w:val="en-US" w:eastAsia="zh-CN"/>
      </w:rPr>
      <w:t>XZ-</w:t>
    </w:r>
    <w:r>
      <w:rPr>
        <w:rFonts w:hint="eastAsia" w:ascii="宋体" w:hAnsi="宋体"/>
        <w:b/>
        <w:bCs/>
        <w:sz w:val="21"/>
        <w:szCs w:val="21"/>
        <w:lang w:eastAsia="zh-CN"/>
      </w:rPr>
      <w:t>JC2</w:t>
    </w:r>
    <w:r>
      <w:rPr>
        <w:rFonts w:hint="eastAsia" w:ascii="宋体" w:hAnsi="宋体"/>
        <w:b/>
        <w:bCs/>
        <w:sz w:val="21"/>
        <w:szCs w:val="21"/>
        <w:lang w:val="en-US" w:eastAsia="zh-CN"/>
      </w:rPr>
      <w:t xml:space="preserve">404-074   </w:t>
    </w:r>
    <w:r>
      <w:rPr>
        <w:rFonts w:hint="eastAsia"/>
        <w:b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b/>
        <w:bCs/>
        <w:sz w:val="21"/>
        <w:szCs w:val="21"/>
      </w:rPr>
      <w:t xml:space="preserve">                                  </w:t>
    </w:r>
    <w:r>
      <w:rPr>
        <w:rFonts w:hint="eastAsia" w:ascii="宋体" w:hAnsi="宋体"/>
        <w:b/>
        <w:bCs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b/>
        <w:bCs/>
        <w:sz w:val="21"/>
        <w:szCs w:val="21"/>
      </w:rPr>
      <w:t xml:space="preserve">  </w:t>
    </w:r>
    <w:r>
      <w:rPr>
        <w:rFonts w:hint="eastAsia" w:ascii="宋体" w:hAnsi="宋体"/>
        <w:b/>
        <w:bCs/>
        <w:sz w:val="21"/>
        <w:szCs w:val="21"/>
        <w:lang w:val="en-US" w:eastAsia="zh-CN"/>
      </w:rPr>
      <w:t xml:space="preserve">   </w:t>
    </w:r>
    <w:r>
      <w:rPr>
        <w:rFonts w:hint="eastAsia"/>
        <w:b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6D0F44"/>
    <w:multiLevelType w:val="singleLevel"/>
    <w:tmpl w:val="AB6D0F4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7F4A00F"/>
    <w:multiLevelType w:val="singleLevel"/>
    <w:tmpl w:val="27F4A00F"/>
    <w:lvl w:ilvl="0" w:tentative="0">
      <w:start w:val="1"/>
      <w:numFmt w:val="chineseCounting"/>
      <w:suff w:val="nothing"/>
      <w:lvlText w:val="%1、"/>
      <w:lvlJc w:val="left"/>
      <w:pPr>
        <w:ind w:left="0"/>
      </w:pPr>
      <w:rPr>
        <w:rFonts w:hint="eastAsia"/>
      </w:rPr>
    </w:lvl>
  </w:abstractNum>
  <w:abstractNum w:abstractNumId="2">
    <w:nsid w:val="33F29271"/>
    <w:multiLevelType w:val="singleLevel"/>
    <w:tmpl w:val="33F292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DFDAE09"/>
    <w:multiLevelType w:val="singleLevel"/>
    <w:tmpl w:val="4DFDAE0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84ABF3D"/>
    <w:multiLevelType w:val="singleLevel"/>
    <w:tmpl w:val="584ABF3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06C49CC"/>
    <w:multiLevelType w:val="singleLevel"/>
    <w:tmpl w:val="706C49C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ZDc0N2E3MGRkMWU3YjM3YTMyNDRiMzRkNjc5NDMifQ=="/>
  </w:docVars>
  <w:rsids>
    <w:rsidRoot w:val="00172A27"/>
    <w:rsid w:val="00001D45"/>
    <w:rsid w:val="00003D31"/>
    <w:rsid w:val="000102A5"/>
    <w:rsid w:val="000122B8"/>
    <w:rsid w:val="00012C5A"/>
    <w:rsid w:val="000139BD"/>
    <w:rsid w:val="000144DF"/>
    <w:rsid w:val="0001731A"/>
    <w:rsid w:val="0002056A"/>
    <w:rsid w:val="0002143D"/>
    <w:rsid w:val="0002616E"/>
    <w:rsid w:val="000263E8"/>
    <w:rsid w:val="00026579"/>
    <w:rsid w:val="00042B98"/>
    <w:rsid w:val="000453E7"/>
    <w:rsid w:val="000513D0"/>
    <w:rsid w:val="000560F1"/>
    <w:rsid w:val="000563E5"/>
    <w:rsid w:val="00060D4E"/>
    <w:rsid w:val="00061C58"/>
    <w:rsid w:val="00061CBF"/>
    <w:rsid w:val="00073B65"/>
    <w:rsid w:val="00075874"/>
    <w:rsid w:val="00086074"/>
    <w:rsid w:val="00092A55"/>
    <w:rsid w:val="00094878"/>
    <w:rsid w:val="000A005A"/>
    <w:rsid w:val="000A4360"/>
    <w:rsid w:val="000B146C"/>
    <w:rsid w:val="000C1A7B"/>
    <w:rsid w:val="000D4989"/>
    <w:rsid w:val="000D72A1"/>
    <w:rsid w:val="000E36BE"/>
    <w:rsid w:val="000E51FA"/>
    <w:rsid w:val="000E5612"/>
    <w:rsid w:val="000F1E16"/>
    <w:rsid w:val="00103288"/>
    <w:rsid w:val="0010408D"/>
    <w:rsid w:val="00107A7A"/>
    <w:rsid w:val="00111EBF"/>
    <w:rsid w:val="0012494F"/>
    <w:rsid w:val="00125D17"/>
    <w:rsid w:val="00126458"/>
    <w:rsid w:val="00131E63"/>
    <w:rsid w:val="00140B28"/>
    <w:rsid w:val="00144E51"/>
    <w:rsid w:val="0017595C"/>
    <w:rsid w:val="00180B7C"/>
    <w:rsid w:val="001875D3"/>
    <w:rsid w:val="00190962"/>
    <w:rsid w:val="00195E5E"/>
    <w:rsid w:val="00197C3E"/>
    <w:rsid w:val="001A3B67"/>
    <w:rsid w:val="001B2A91"/>
    <w:rsid w:val="001B4CBB"/>
    <w:rsid w:val="001B5D06"/>
    <w:rsid w:val="001C242C"/>
    <w:rsid w:val="001D39AB"/>
    <w:rsid w:val="001D56C7"/>
    <w:rsid w:val="001D7E6C"/>
    <w:rsid w:val="001E5D18"/>
    <w:rsid w:val="001E7B4E"/>
    <w:rsid w:val="001F2C6C"/>
    <w:rsid w:val="001F4279"/>
    <w:rsid w:val="001F6725"/>
    <w:rsid w:val="001F7E42"/>
    <w:rsid w:val="00202AC2"/>
    <w:rsid w:val="00217F45"/>
    <w:rsid w:val="00220A60"/>
    <w:rsid w:val="00220E39"/>
    <w:rsid w:val="002212FC"/>
    <w:rsid w:val="0023504F"/>
    <w:rsid w:val="00241E19"/>
    <w:rsid w:val="00243388"/>
    <w:rsid w:val="00243CB4"/>
    <w:rsid w:val="002463E3"/>
    <w:rsid w:val="00250CD2"/>
    <w:rsid w:val="0025198A"/>
    <w:rsid w:val="00252FEA"/>
    <w:rsid w:val="002606AB"/>
    <w:rsid w:val="00263104"/>
    <w:rsid w:val="00265134"/>
    <w:rsid w:val="00267136"/>
    <w:rsid w:val="00274DA5"/>
    <w:rsid w:val="00280FE0"/>
    <w:rsid w:val="00281D00"/>
    <w:rsid w:val="0028526C"/>
    <w:rsid w:val="00286E64"/>
    <w:rsid w:val="00292329"/>
    <w:rsid w:val="002A40B5"/>
    <w:rsid w:val="002A67C9"/>
    <w:rsid w:val="002B2D0C"/>
    <w:rsid w:val="002B3D78"/>
    <w:rsid w:val="002B5801"/>
    <w:rsid w:val="002B67D2"/>
    <w:rsid w:val="002C6EDC"/>
    <w:rsid w:val="002D02CB"/>
    <w:rsid w:val="002D05EE"/>
    <w:rsid w:val="002D6C2D"/>
    <w:rsid w:val="002D7B98"/>
    <w:rsid w:val="002E0845"/>
    <w:rsid w:val="002E2D89"/>
    <w:rsid w:val="002E2DAF"/>
    <w:rsid w:val="002E3448"/>
    <w:rsid w:val="002F10A4"/>
    <w:rsid w:val="002F38D1"/>
    <w:rsid w:val="002F4DBE"/>
    <w:rsid w:val="00302157"/>
    <w:rsid w:val="00310988"/>
    <w:rsid w:val="00310DED"/>
    <w:rsid w:val="003328AA"/>
    <w:rsid w:val="00332D4D"/>
    <w:rsid w:val="003377C6"/>
    <w:rsid w:val="003418E7"/>
    <w:rsid w:val="00345F50"/>
    <w:rsid w:val="0035093B"/>
    <w:rsid w:val="00351361"/>
    <w:rsid w:val="00356C05"/>
    <w:rsid w:val="0035756F"/>
    <w:rsid w:val="00360968"/>
    <w:rsid w:val="00360CE7"/>
    <w:rsid w:val="00365E33"/>
    <w:rsid w:val="00370226"/>
    <w:rsid w:val="0038339E"/>
    <w:rsid w:val="00393C0C"/>
    <w:rsid w:val="003A68A4"/>
    <w:rsid w:val="003B3AD1"/>
    <w:rsid w:val="003B3F66"/>
    <w:rsid w:val="003C0F8E"/>
    <w:rsid w:val="003C2B7B"/>
    <w:rsid w:val="003C6E01"/>
    <w:rsid w:val="003C792A"/>
    <w:rsid w:val="003E4C30"/>
    <w:rsid w:val="003F22F7"/>
    <w:rsid w:val="0040219F"/>
    <w:rsid w:val="004036F6"/>
    <w:rsid w:val="00407095"/>
    <w:rsid w:val="00407A23"/>
    <w:rsid w:val="00423397"/>
    <w:rsid w:val="004277BB"/>
    <w:rsid w:val="00427CB6"/>
    <w:rsid w:val="00434BDB"/>
    <w:rsid w:val="00447552"/>
    <w:rsid w:val="00451A86"/>
    <w:rsid w:val="004574B5"/>
    <w:rsid w:val="004638A5"/>
    <w:rsid w:val="0046558A"/>
    <w:rsid w:val="0046630D"/>
    <w:rsid w:val="00466AD4"/>
    <w:rsid w:val="00477081"/>
    <w:rsid w:val="00484DB2"/>
    <w:rsid w:val="00485EB3"/>
    <w:rsid w:val="004A2C54"/>
    <w:rsid w:val="004A3431"/>
    <w:rsid w:val="004A529B"/>
    <w:rsid w:val="004B0031"/>
    <w:rsid w:val="004B1E91"/>
    <w:rsid w:val="004B4DA9"/>
    <w:rsid w:val="004B70AB"/>
    <w:rsid w:val="004B75F9"/>
    <w:rsid w:val="004C2040"/>
    <w:rsid w:val="004C40E9"/>
    <w:rsid w:val="004C741B"/>
    <w:rsid w:val="004E59B7"/>
    <w:rsid w:val="004F21AC"/>
    <w:rsid w:val="004F3068"/>
    <w:rsid w:val="004F4798"/>
    <w:rsid w:val="004F4ABD"/>
    <w:rsid w:val="005000DD"/>
    <w:rsid w:val="00500A3E"/>
    <w:rsid w:val="0050548C"/>
    <w:rsid w:val="005072D6"/>
    <w:rsid w:val="00511E8B"/>
    <w:rsid w:val="0051617C"/>
    <w:rsid w:val="00535C3B"/>
    <w:rsid w:val="0053799C"/>
    <w:rsid w:val="00537A5A"/>
    <w:rsid w:val="00543CF1"/>
    <w:rsid w:val="0054510C"/>
    <w:rsid w:val="0054527F"/>
    <w:rsid w:val="00545420"/>
    <w:rsid w:val="00556197"/>
    <w:rsid w:val="00556239"/>
    <w:rsid w:val="005642D4"/>
    <w:rsid w:val="00564AC5"/>
    <w:rsid w:val="00565752"/>
    <w:rsid w:val="00572612"/>
    <w:rsid w:val="0057375B"/>
    <w:rsid w:val="00577DA1"/>
    <w:rsid w:val="00581AC9"/>
    <w:rsid w:val="00583AC2"/>
    <w:rsid w:val="00597738"/>
    <w:rsid w:val="005A0A16"/>
    <w:rsid w:val="005A19E9"/>
    <w:rsid w:val="005C1F3D"/>
    <w:rsid w:val="005E0267"/>
    <w:rsid w:val="005F2E55"/>
    <w:rsid w:val="00600038"/>
    <w:rsid w:val="00606990"/>
    <w:rsid w:val="00606EC6"/>
    <w:rsid w:val="00615F03"/>
    <w:rsid w:val="0063560D"/>
    <w:rsid w:val="00643D4A"/>
    <w:rsid w:val="00650078"/>
    <w:rsid w:val="0065290D"/>
    <w:rsid w:val="00666A52"/>
    <w:rsid w:val="00681DA2"/>
    <w:rsid w:val="00685A2A"/>
    <w:rsid w:val="00690F67"/>
    <w:rsid w:val="006A4C0D"/>
    <w:rsid w:val="006B1660"/>
    <w:rsid w:val="006B4871"/>
    <w:rsid w:val="006B5C61"/>
    <w:rsid w:val="006C2C39"/>
    <w:rsid w:val="006C50E6"/>
    <w:rsid w:val="006C6E54"/>
    <w:rsid w:val="006C6FC4"/>
    <w:rsid w:val="006D1302"/>
    <w:rsid w:val="006F24BB"/>
    <w:rsid w:val="006F3D0E"/>
    <w:rsid w:val="00701A87"/>
    <w:rsid w:val="0070331B"/>
    <w:rsid w:val="007216DE"/>
    <w:rsid w:val="0072320D"/>
    <w:rsid w:val="0072674B"/>
    <w:rsid w:val="007431DE"/>
    <w:rsid w:val="007460AD"/>
    <w:rsid w:val="00747074"/>
    <w:rsid w:val="0075026D"/>
    <w:rsid w:val="007556A5"/>
    <w:rsid w:val="00755DF0"/>
    <w:rsid w:val="007600F4"/>
    <w:rsid w:val="00763703"/>
    <w:rsid w:val="00763828"/>
    <w:rsid w:val="0076436B"/>
    <w:rsid w:val="00767F8C"/>
    <w:rsid w:val="00786C70"/>
    <w:rsid w:val="0079093E"/>
    <w:rsid w:val="00795843"/>
    <w:rsid w:val="00795AC7"/>
    <w:rsid w:val="007A5C6D"/>
    <w:rsid w:val="007A6A3C"/>
    <w:rsid w:val="007B7582"/>
    <w:rsid w:val="007D588A"/>
    <w:rsid w:val="007E4022"/>
    <w:rsid w:val="007E5C2E"/>
    <w:rsid w:val="007F2E8A"/>
    <w:rsid w:val="007F6C6F"/>
    <w:rsid w:val="007F6F74"/>
    <w:rsid w:val="008068A9"/>
    <w:rsid w:val="00813873"/>
    <w:rsid w:val="00816865"/>
    <w:rsid w:val="00816ED2"/>
    <w:rsid w:val="0082073C"/>
    <w:rsid w:val="0082111A"/>
    <w:rsid w:val="00833D53"/>
    <w:rsid w:val="008422C4"/>
    <w:rsid w:val="00847947"/>
    <w:rsid w:val="0085257F"/>
    <w:rsid w:val="00852AC7"/>
    <w:rsid w:val="00860783"/>
    <w:rsid w:val="00862440"/>
    <w:rsid w:val="0086664B"/>
    <w:rsid w:val="008676A0"/>
    <w:rsid w:val="0087184F"/>
    <w:rsid w:val="00882BFC"/>
    <w:rsid w:val="00884532"/>
    <w:rsid w:val="0088709D"/>
    <w:rsid w:val="00887472"/>
    <w:rsid w:val="008A2956"/>
    <w:rsid w:val="008A5E40"/>
    <w:rsid w:val="008B3309"/>
    <w:rsid w:val="008B7904"/>
    <w:rsid w:val="008C1E00"/>
    <w:rsid w:val="008C370B"/>
    <w:rsid w:val="008C5441"/>
    <w:rsid w:val="008E24DA"/>
    <w:rsid w:val="008E49B5"/>
    <w:rsid w:val="008E5B0C"/>
    <w:rsid w:val="008F3D5B"/>
    <w:rsid w:val="008F70EF"/>
    <w:rsid w:val="00926C70"/>
    <w:rsid w:val="00930D87"/>
    <w:rsid w:val="009322CF"/>
    <w:rsid w:val="009323A8"/>
    <w:rsid w:val="00933826"/>
    <w:rsid w:val="0093398A"/>
    <w:rsid w:val="0093585F"/>
    <w:rsid w:val="00941BAA"/>
    <w:rsid w:val="00944D07"/>
    <w:rsid w:val="00954E29"/>
    <w:rsid w:val="00957B40"/>
    <w:rsid w:val="009710E1"/>
    <w:rsid w:val="0097498D"/>
    <w:rsid w:val="00980764"/>
    <w:rsid w:val="0098417B"/>
    <w:rsid w:val="009B26DD"/>
    <w:rsid w:val="009B52B9"/>
    <w:rsid w:val="009B5EB6"/>
    <w:rsid w:val="009B6E58"/>
    <w:rsid w:val="009C171F"/>
    <w:rsid w:val="009C6CC4"/>
    <w:rsid w:val="009D56C8"/>
    <w:rsid w:val="009E7487"/>
    <w:rsid w:val="009F106A"/>
    <w:rsid w:val="009F4EAA"/>
    <w:rsid w:val="009F5FF4"/>
    <w:rsid w:val="00A0339E"/>
    <w:rsid w:val="00A32127"/>
    <w:rsid w:val="00A33B40"/>
    <w:rsid w:val="00A36F74"/>
    <w:rsid w:val="00A45112"/>
    <w:rsid w:val="00A56A88"/>
    <w:rsid w:val="00A6231B"/>
    <w:rsid w:val="00A648A1"/>
    <w:rsid w:val="00A66810"/>
    <w:rsid w:val="00A67A2E"/>
    <w:rsid w:val="00A719CB"/>
    <w:rsid w:val="00A76206"/>
    <w:rsid w:val="00A803E7"/>
    <w:rsid w:val="00A83F97"/>
    <w:rsid w:val="00A85BB1"/>
    <w:rsid w:val="00A97F7D"/>
    <w:rsid w:val="00AA2021"/>
    <w:rsid w:val="00AA5643"/>
    <w:rsid w:val="00AB5FAF"/>
    <w:rsid w:val="00AC4586"/>
    <w:rsid w:val="00AD5375"/>
    <w:rsid w:val="00AE1D9E"/>
    <w:rsid w:val="00AE1FC0"/>
    <w:rsid w:val="00AF37DB"/>
    <w:rsid w:val="00AF3F13"/>
    <w:rsid w:val="00B00F00"/>
    <w:rsid w:val="00B22E10"/>
    <w:rsid w:val="00B35036"/>
    <w:rsid w:val="00B409AB"/>
    <w:rsid w:val="00B4271A"/>
    <w:rsid w:val="00B437B7"/>
    <w:rsid w:val="00B43D0A"/>
    <w:rsid w:val="00B451AD"/>
    <w:rsid w:val="00B504AF"/>
    <w:rsid w:val="00B51083"/>
    <w:rsid w:val="00B55C94"/>
    <w:rsid w:val="00B56174"/>
    <w:rsid w:val="00B60BA2"/>
    <w:rsid w:val="00B71980"/>
    <w:rsid w:val="00B7581E"/>
    <w:rsid w:val="00B76DBA"/>
    <w:rsid w:val="00B771E1"/>
    <w:rsid w:val="00B83FAF"/>
    <w:rsid w:val="00B872DA"/>
    <w:rsid w:val="00B95326"/>
    <w:rsid w:val="00B96B62"/>
    <w:rsid w:val="00BA180D"/>
    <w:rsid w:val="00BA1998"/>
    <w:rsid w:val="00BB1ED5"/>
    <w:rsid w:val="00BB3FD5"/>
    <w:rsid w:val="00BB40A7"/>
    <w:rsid w:val="00BB434D"/>
    <w:rsid w:val="00BB78DF"/>
    <w:rsid w:val="00BC0618"/>
    <w:rsid w:val="00BC46D2"/>
    <w:rsid w:val="00BF2AAC"/>
    <w:rsid w:val="00C104F9"/>
    <w:rsid w:val="00C11087"/>
    <w:rsid w:val="00C15ECD"/>
    <w:rsid w:val="00C25C26"/>
    <w:rsid w:val="00C3059F"/>
    <w:rsid w:val="00C401E6"/>
    <w:rsid w:val="00C519FB"/>
    <w:rsid w:val="00C54656"/>
    <w:rsid w:val="00C54C2D"/>
    <w:rsid w:val="00C63541"/>
    <w:rsid w:val="00C71FD9"/>
    <w:rsid w:val="00C73636"/>
    <w:rsid w:val="00C75871"/>
    <w:rsid w:val="00C77EE6"/>
    <w:rsid w:val="00C81E2B"/>
    <w:rsid w:val="00C91A5A"/>
    <w:rsid w:val="00C9297B"/>
    <w:rsid w:val="00CA2708"/>
    <w:rsid w:val="00CB2BF9"/>
    <w:rsid w:val="00CB3FD8"/>
    <w:rsid w:val="00CB725C"/>
    <w:rsid w:val="00CC1F47"/>
    <w:rsid w:val="00CC7F1A"/>
    <w:rsid w:val="00CE1A9D"/>
    <w:rsid w:val="00CE7B61"/>
    <w:rsid w:val="00CF62D6"/>
    <w:rsid w:val="00D00DD4"/>
    <w:rsid w:val="00D0123F"/>
    <w:rsid w:val="00D04A42"/>
    <w:rsid w:val="00D058DE"/>
    <w:rsid w:val="00D062E0"/>
    <w:rsid w:val="00D171E1"/>
    <w:rsid w:val="00D17AD9"/>
    <w:rsid w:val="00D45B74"/>
    <w:rsid w:val="00D507D2"/>
    <w:rsid w:val="00D53482"/>
    <w:rsid w:val="00D60B78"/>
    <w:rsid w:val="00D648AB"/>
    <w:rsid w:val="00D70A4F"/>
    <w:rsid w:val="00D719C6"/>
    <w:rsid w:val="00D75820"/>
    <w:rsid w:val="00D764F2"/>
    <w:rsid w:val="00D83A8A"/>
    <w:rsid w:val="00D87145"/>
    <w:rsid w:val="00D87173"/>
    <w:rsid w:val="00D90604"/>
    <w:rsid w:val="00D956E0"/>
    <w:rsid w:val="00D96B62"/>
    <w:rsid w:val="00DA307E"/>
    <w:rsid w:val="00DA5CEE"/>
    <w:rsid w:val="00DA6A3A"/>
    <w:rsid w:val="00DA7770"/>
    <w:rsid w:val="00DB67CD"/>
    <w:rsid w:val="00DB7E4E"/>
    <w:rsid w:val="00DC2F6A"/>
    <w:rsid w:val="00DC7649"/>
    <w:rsid w:val="00DD32DB"/>
    <w:rsid w:val="00DD5546"/>
    <w:rsid w:val="00DE07CF"/>
    <w:rsid w:val="00DE6AB2"/>
    <w:rsid w:val="00DE7B87"/>
    <w:rsid w:val="00E041D4"/>
    <w:rsid w:val="00E05067"/>
    <w:rsid w:val="00E113BB"/>
    <w:rsid w:val="00E300C1"/>
    <w:rsid w:val="00E345C0"/>
    <w:rsid w:val="00E35AAD"/>
    <w:rsid w:val="00E3669D"/>
    <w:rsid w:val="00E40B10"/>
    <w:rsid w:val="00E424D0"/>
    <w:rsid w:val="00E44246"/>
    <w:rsid w:val="00E46986"/>
    <w:rsid w:val="00E81C66"/>
    <w:rsid w:val="00E84CC3"/>
    <w:rsid w:val="00E84D52"/>
    <w:rsid w:val="00E95B6C"/>
    <w:rsid w:val="00EA1451"/>
    <w:rsid w:val="00EA7E8E"/>
    <w:rsid w:val="00EB587C"/>
    <w:rsid w:val="00EB7F7D"/>
    <w:rsid w:val="00ED009D"/>
    <w:rsid w:val="00ED4C5D"/>
    <w:rsid w:val="00ED4F9A"/>
    <w:rsid w:val="00EE36F1"/>
    <w:rsid w:val="00EE7E95"/>
    <w:rsid w:val="00F00320"/>
    <w:rsid w:val="00F01F25"/>
    <w:rsid w:val="00F04850"/>
    <w:rsid w:val="00F04AFB"/>
    <w:rsid w:val="00F04CE6"/>
    <w:rsid w:val="00F107ED"/>
    <w:rsid w:val="00F167CB"/>
    <w:rsid w:val="00F17D29"/>
    <w:rsid w:val="00F243F6"/>
    <w:rsid w:val="00F3513F"/>
    <w:rsid w:val="00F3755A"/>
    <w:rsid w:val="00F42AFC"/>
    <w:rsid w:val="00F500A3"/>
    <w:rsid w:val="00F563D3"/>
    <w:rsid w:val="00F571F2"/>
    <w:rsid w:val="00F60821"/>
    <w:rsid w:val="00F84A7E"/>
    <w:rsid w:val="00F8585A"/>
    <w:rsid w:val="00F85B79"/>
    <w:rsid w:val="00FA0C7C"/>
    <w:rsid w:val="00FA0D3B"/>
    <w:rsid w:val="00FA6A35"/>
    <w:rsid w:val="00FB2C46"/>
    <w:rsid w:val="00FC37E8"/>
    <w:rsid w:val="00FE061D"/>
    <w:rsid w:val="00FF0CDF"/>
    <w:rsid w:val="00FF0F98"/>
    <w:rsid w:val="00FF3A1C"/>
    <w:rsid w:val="00FF5ECC"/>
    <w:rsid w:val="00FF742A"/>
    <w:rsid w:val="010827C0"/>
    <w:rsid w:val="011540A3"/>
    <w:rsid w:val="0138358D"/>
    <w:rsid w:val="014A47E2"/>
    <w:rsid w:val="01C13652"/>
    <w:rsid w:val="01DB3FDC"/>
    <w:rsid w:val="01E46594"/>
    <w:rsid w:val="020340EC"/>
    <w:rsid w:val="020E7C68"/>
    <w:rsid w:val="02117144"/>
    <w:rsid w:val="02184C85"/>
    <w:rsid w:val="021B7318"/>
    <w:rsid w:val="021E5C4A"/>
    <w:rsid w:val="024E58FD"/>
    <w:rsid w:val="025576BF"/>
    <w:rsid w:val="025B7DF9"/>
    <w:rsid w:val="028F53DF"/>
    <w:rsid w:val="029B6656"/>
    <w:rsid w:val="02AE104B"/>
    <w:rsid w:val="02D93626"/>
    <w:rsid w:val="02E95D18"/>
    <w:rsid w:val="032D4760"/>
    <w:rsid w:val="033C3652"/>
    <w:rsid w:val="035148F2"/>
    <w:rsid w:val="037B37C3"/>
    <w:rsid w:val="037E7B6D"/>
    <w:rsid w:val="038F71C9"/>
    <w:rsid w:val="03A04F32"/>
    <w:rsid w:val="03CF513C"/>
    <w:rsid w:val="03F059E4"/>
    <w:rsid w:val="040F0D72"/>
    <w:rsid w:val="043D09D3"/>
    <w:rsid w:val="044A6E71"/>
    <w:rsid w:val="044F2452"/>
    <w:rsid w:val="04621A50"/>
    <w:rsid w:val="0482288A"/>
    <w:rsid w:val="04897934"/>
    <w:rsid w:val="04BF3ADE"/>
    <w:rsid w:val="04CC1D57"/>
    <w:rsid w:val="04CF0579"/>
    <w:rsid w:val="04D43075"/>
    <w:rsid w:val="052F784C"/>
    <w:rsid w:val="05393890"/>
    <w:rsid w:val="053A2955"/>
    <w:rsid w:val="05553A38"/>
    <w:rsid w:val="056B1570"/>
    <w:rsid w:val="056F117B"/>
    <w:rsid w:val="05853FCA"/>
    <w:rsid w:val="059D3E1F"/>
    <w:rsid w:val="05DA6999"/>
    <w:rsid w:val="06051935"/>
    <w:rsid w:val="06112117"/>
    <w:rsid w:val="06495A1C"/>
    <w:rsid w:val="064B395F"/>
    <w:rsid w:val="064D18C9"/>
    <w:rsid w:val="065B3870"/>
    <w:rsid w:val="06640C87"/>
    <w:rsid w:val="066C6388"/>
    <w:rsid w:val="06D12007"/>
    <w:rsid w:val="070824FF"/>
    <w:rsid w:val="0710327A"/>
    <w:rsid w:val="071C6FC5"/>
    <w:rsid w:val="0749719D"/>
    <w:rsid w:val="076163B9"/>
    <w:rsid w:val="07680E78"/>
    <w:rsid w:val="07754928"/>
    <w:rsid w:val="077C69D1"/>
    <w:rsid w:val="07883AC5"/>
    <w:rsid w:val="07903829"/>
    <w:rsid w:val="07B74F40"/>
    <w:rsid w:val="07B92F1A"/>
    <w:rsid w:val="07EF4C70"/>
    <w:rsid w:val="080C0DE8"/>
    <w:rsid w:val="082A74C0"/>
    <w:rsid w:val="08302EF4"/>
    <w:rsid w:val="08430222"/>
    <w:rsid w:val="084A2986"/>
    <w:rsid w:val="086B310B"/>
    <w:rsid w:val="089332B7"/>
    <w:rsid w:val="08D06D38"/>
    <w:rsid w:val="08D641EE"/>
    <w:rsid w:val="08DF7BE9"/>
    <w:rsid w:val="09000221"/>
    <w:rsid w:val="093A61F1"/>
    <w:rsid w:val="09541D90"/>
    <w:rsid w:val="095E38C5"/>
    <w:rsid w:val="09642C78"/>
    <w:rsid w:val="096B5FE2"/>
    <w:rsid w:val="097020EE"/>
    <w:rsid w:val="09870C9E"/>
    <w:rsid w:val="099D1EDE"/>
    <w:rsid w:val="099F3D32"/>
    <w:rsid w:val="09B5606A"/>
    <w:rsid w:val="09BE3DDD"/>
    <w:rsid w:val="09DF47A6"/>
    <w:rsid w:val="09E837E6"/>
    <w:rsid w:val="09F078CC"/>
    <w:rsid w:val="0A092E51"/>
    <w:rsid w:val="0A40121D"/>
    <w:rsid w:val="0A517B1C"/>
    <w:rsid w:val="0A75586B"/>
    <w:rsid w:val="0A806506"/>
    <w:rsid w:val="0AB272C3"/>
    <w:rsid w:val="0AB32F2D"/>
    <w:rsid w:val="0ABF62C9"/>
    <w:rsid w:val="0AC060E2"/>
    <w:rsid w:val="0AC33D55"/>
    <w:rsid w:val="0ADD2F10"/>
    <w:rsid w:val="0AE20526"/>
    <w:rsid w:val="0AE47DFA"/>
    <w:rsid w:val="0B3D575C"/>
    <w:rsid w:val="0B440899"/>
    <w:rsid w:val="0B4B1C27"/>
    <w:rsid w:val="0B5C5BE2"/>
    <w:rsid w:val="0B6B364D"/>
    <w:rsid w:val="0B834B26"/>
    <w:rsid w:val="0BDA4091"/>
    <w:rsid w:val="0BE91440"/>
    <w:rsid w:val="0C232BA4"/>
    <w:rsid w:val="0C5B43B9"/>
    <w:rsid w:val="0C6E5CC8"/>
    <w:rsid w:val="0C7F5F67"/>
    <w:rsid w:val="0C874411"/>
    <w:rsid w:val="0CAD1368"/>
    <w:rsid w:val="0CC04897"/>
    <w:rsid w:val="0CE265BB"/>
    <w:rsid w:val="0CE8269D"/>
    <w:rsid w:val="0CF0304C"/>
    <w:rsid w:val="0CFD653A"/>
    <w:rsid w:val="0D142497"/>
    <w:rsid w:val="0D26763F"/>
    <w:rsid w:val="0D2E76E2"/>
    <w:rsid w:val="0D43598C"/>
    <w:rsid w:val="0D5C77AF"/>
    <w:rsid w:val="0D935007"/>
    <w:rsid w:val="0D9B028B"/>
    <w:rsid w:val="0DD22367"/>
    <w:rsid w:val="0DDB6836"/>
    <w:rsid w:val="0DE63F2D"/>
    <w:rsid w:val="0E0941BF"/>
    <w:rsid w:val="0E0B6ABC"/>
    <w:rsid w:val="0E100F06"/>
    <w:rsid w:val="0E15476E"/>
    <w:rsid w:val="0E19108B"/>
    <w:rsid w:val="0E2D17A8"/>
    <w:rsid w:val="0E2D58A7"/>
    <w:rsid w:val="0E35090B"/>
    <w:rsid w:val="0E415C96"/>
    <w:rsid w:val="0E602230"/>
    <w:rsid w:val="0E6354DA"/>
    <w:rsid w:val="0E8A5CC9"/>
    <w:rsid w:val="0E9E4764"/>
    <w:rsid w:val="0EC34C23"/>
    <w:rsid w:val="0EDD23E6"/>
    <w:rsid w:val="0F352373"/>
    <w:rsid w:val="0F423341"/>
    <w:rsid w:val="0F4840C6"/>
    <w:rsid w:val="0F57344A"/>
    <w:rsid w:val="0F58388D"/>
    <w:rsid w:val="0F60487E"/>
    <w:rsid w:val="0F6B7807"/>
    <w:rsid w:val="0F76748F"/>
    <w:rsid w:val="0F9B442B"/>
    <w:rsid w:val="0FF33AB1"/>
    <w:rsid w:val="1003433E"/>
    <w:rsid w:val="10044A9B"/>
    <w:rsid w:val="10140A43"/>
    <w:rsid w:val="103D7F7B"/>
    <w:rsid w:val="104805FC"/>
    <w:rsid w:val="10727E4B"/>
    <w:rsid w:val="108205D9"/>
    <w:rsid w:val="10A1766C"/>
    <w:rsid w:val="10B65D95"/>
    <w:rsid w:val="10C01DF8"/>
    <w:rsid w:val="10CE27C3"/>
    <w:rsid w:val="10D91BA2"/>
    <w:rsid w:val="11124F95"/>
    <w:rsid w:val="11421D1E"/>
    <w:rsid w:val="1142587A"/>
    <w:rsid w:val="114A472F"/>
    <w:rsid w:val="116E041E"/>
    <w:rsid w:val="117A5F84"/>
    <w:rsid w:val="11AE50D2"/>
    <w:rsid w:val="11BE0F59"/>
    <w:rsid w:val="11C444E1"/>
    <w:rsid w:val="11FF19BD"/>
    <w:rsid w:val="12063C63"/>
    <w:rsid w:val="12096398"/>
    <w:rsid w:val="121C256F"/>
    <w:rsid w:val="122F1AB1"/>
    <w:rsid w:val="12477604"/>
    <w:rsid w:val="127827CA"/>
    <w:rsid w:val="127A02C0"/>
    <w:rsid w:val="128D1453"/>
    <w:rsid w:val="12AB1287"/>
    <w:rsid w:val="132F0080"/>
    <w:rsid w:val="13533D6F"/>
    <w:rsid w:val="13573133"/>
    <w:rsid w:val="135D699C"/>
    <w:rsid w:val="13643182"/>
    <w:rsid w:val="137B32C6"/>
    <w:rsid w:val="137C7EB2"/>
    <w:rsid w:val="13A24CF6"/>
    <w:rsid w:val="13BC78A9"/>
    <w:rsid w:val="13C44603"/>
    <w:rsid w:val="13CE69B3"/>
    <w:rsid w:val="13FA6312"/>
    <w:rsid w:val="140C4493"/>
    <w:rsid w:val="140D6614"/>
    <w:rsid w:val="1415352F"/>
    <w:rsid w:val="1444190A"/>
    <w:rsid w:val="14502925"/>
    <w:rsid w:val="145D29CB"/>
    <w:rsid w:val="14650229"/>
    <w:rsid w:val="14B040EF"/>
    <w:rsid w:val="14C90F84"/>
    <w:rsid w:val="14DA6A78"/>
    <w:rsid w:val="1510720B"/>
    <w:rsid w:val="15112E59"/>
    <w:rsid w:val="15135FC2"/>
    <w:rsid w:val="15217D9C"/>
    <w:rsid w:val="156404B5"/>
    <w:rsid w:val="15A5287C"/>
    <w:rsid w:val="15A975B6"/>
    <w:rsid w:val="15E60DD6"/>
    <w:rsid w:val="15EB07BD"/>
    <w:rsid w:val="15FC140D"/>
    <w:rsid w:val="15FC15BF"/>
    <w:rsid w:val="16096967"/>
    <w:rsid w:val="161C0D90"/>
    <w:rsid w:val="16225109"/>
    <w:rsid w:val="168511C8"/>
    <w:rsid w:val="168A4A97"/>
    <w:rsid w:val="16BA5EB3"/>
    <w:rsid w:val="16C122CB"/>
    <w:rsid w:val="17044F77"/>
    <w:rsid w:val="171C27C8"/>
    <w:rsid w:val="173B0851"/>
    <w:rsid w:val="17856145"/>
    <w:rsid w:val="17B23653"/>
    <w:rsid w:val="17B248EE"/>
    <w:rsid w:val="17D22EF7"/>
    <w:rsid w:val="17E74E99"/>
    <w:rsid w:val="1800023D"/>
    <w:rsid w:val="18354826"/>
    <w:rsid w:val="18366B18"/>
    <w:rsid w:val="18826EA4"/>
    <w:rsid w:val="18D307A6"/>
    <w:rsid w:val="18E544DC"/>
    <w:rsid w:val="18E85646"/>
    <w:rsid w:val="18FC0A05"/>
    <w:rsid w:val="190B78FE"/>
    <w:rsid w:val="190E0170"/>
    <w:rsid w:val="191F5F1F"/>
    <w:rsid w:val="192A184B"/>
    <w:rsid w:val="19310E6C"/>
    <w:rsid w:val="1939499A"/>
    <w:rsid w:val="195E420A"/>
    <w:rsid w:val="19784C76"/>
    <w:rsid w:val="19AF49ED"/>
    <w:rsid w:val="19C44DD7"/>
    <w:rsid w:val="19F95305"/>
    <w:rsid w:val="1A345F7C"/>
    <w:rsid w:val="1A435058"/>
    <w:rsid w:val="1A95012A"/>
    <w:rsid w:val="1AA255DC"/>
    <w:rsid w:val="1AAC2E69"/>
    <w:rsid w:val="1ABA2620"/>
    <w:rsid w:val="1AC43063"/>
    <w:rsid w:val="1AD80FFE"/>
    <w:rsid w:val="1B2701BF"/>
    <w:rsid w:val="1B2C765A"/>
    <w:rsid w:val="1B664A67"/>
    <w:rsid w:val="1B682381"/>
    <w:rsid w:val="1B8C0D05"/>
    <w:rsid w:val="1B8E1E50"/>
    <w:rsid w:val="1BA24787"/>
    <w:rsid w:val="1BB37CC0"/>
    <w:rsid w:val="1BCA6B98"/>
    <w:rsid w:val="1BD47A17"/>
    <w:rsid w:val="1C085913"/>
    <w:rsid w:val="1C2B2C58"/>
    <w:rsid w:val="1C2C4BAC"/>
    <w:rsid w:val="1C387FA6"/>
    <w:rsid w:val="1C412FAA"/>
    <w:rsid w:val="1C447DAD"/>
    <w:rsid w:val="1C611E32"/>
    <w:rsid w:val="1CA52BB9"/>
    <w:rsid w:val="1CB155F4"/>
    <w:rsid w:val="1CB916AA"/>
    <w:rsid w:val="1CC31A6E"/>
    <w:rsid w:val="1CDA72AF"/>
    <w:rsid w:val="1D154099"/>
    <w:rsid w:val="1D5533C8"/>
    <w:rsid w:val="1D576B89"/>
    <w:rsid w:val="1D7A1D6F"/>
    <w:rsid w:val="1DA84CB7"/>
    <w:rsid w:val="1DAF4F6D"/>
    <w:rsid w:val="1DD43900"/>
    <w:rsid w:val="1E1D56A5"/>
    <w:rsid w:val="1E4313F9"/>
    <w:rsid w:val="1E755BD6"/>
    <w:rsid w:val="1E7F7708"/>
    <w:rsid w:val="1E935FA0"/>
    <w:rsid w:val="1E9D55C9"/>
    <w:rsid w:val="1F041D58"/>
    <w:rsid w:val="1F0B19A2"/>
    <w:rsid w:val="1F0B271A"/>
    <w:rsid w:val="1F176B2B"/>
    <w:rsid w:val="1F312B1F"/>
    <w:rsid w:val="1F3B75A5"/>
    <w:rsid w:val="1F63358C"/>
    <w:rsid w:val="1F651169"/>
    <w:rsid w:val="1F6F08C1"/>
    <w:rsid w:val="1F7532BF"/>
    <w:rsid w:val="1F9A0F77"/>
    <w:rsid w:val="1FE43FA1"/>
    <w:rsid w:val="1FED72F9"/>
    <w:rsid w:val="1FF22B62"/>
    <w:rsid w:val="20085E28"/>
    <w:rsid w:val="200A0A7D"/>
    <w:rsid w:val="202C7E22"/>
    <w:rsid w:val="204F530E"/>
    <w:rsid w:val="20541126"/>
    <w:rsid w:val="20573810"/>
    <w:rsid w:val="20705933"/>
    <w:rsid w:val="20751FA3"/>
    <w:rsid w:val="209E23A2"/>
    <w:rsid w:val="20C215DD"/>
    <w:rsid w:val="20D56D4E"/>
    <w:rsid w:val="20DD377F"/>
    <w:rsid w:val="20E00D56"/>
    <w:rsid w:val="20F22B12"/>
    <w:rsid w:val="210A7A37"/>
    <w:rsid w:val="215D5BE8"/>
    <w:rsid w:val="2173658A"/>
    <w:rsid w:val="219F5D5F"/>
    <w:rsid w:val="21D459FA"/>
    <w:rsid w:val="21E1198B"/>
    <w:rsid w:val="22130A2A"/>
    <w:rsid w:val="22192924"/>
    <w:rsid w:val="226716CB"/>
    <w:rsid w:val="22761E03"/>
    <w:rsid w:val="228C4F00"/>
    <w:rsid w:val="22C86B8D"/>
    <w:rsid w:val="22FB7C22"/>
    <w:rsid w:val="22FD3CF7"/>
    <w:rsid w:val="23156FE7"/>
    <w:rsid w:val="23256DAA"/>
    <w:rsid w:val="232F19D7"/>
    <w:rsid w:val="2346744C"/>
    <w:rsid w:val="234B4A63"/>
    <w:rsid w:val="23560E9D"/>
    <w:rsid w:val="236A0C6D"/>
    <w:rsid w:val="236D463D"/>
    <w:rsid w:val="2379483B"/>
    <w:rsid w:val="238038F9"/>
    <w:rsid w:val="24306405"/>
    <w:rsid w:val="244C3FD6"/>
    <w:rsid w:val="24597AED"/>
    <w:rsid w:val="2480698E"/>
    <w:rsid w:val="248277E0"/>
    <w:rsid w:val="24905293"/>
    <w:rsid w:val="24A140F3"/>
    <w:rsid w:val="24A15C42"/>
    <w:rsid w:val="24B71305"/>
    <w:rsid w:val="24BE723C"/>
    <w:rsid w:val="24DB63B9"/>
    <w:rsid w:val="24EA127C"/>
    <w:rsid w:val="24F25B13"/>
    <w:rsid w:val="25076808"/>
    <w:rsid w:val="2522662E"/>
    <w:rsid w:val="25295A1A"/>
    <w:rsid w:val="252C5040"/>
    <w:rsid w:val="252C6FF6"/>
    <w:rsid w:val="25755F61"/>
    <w:rsid w:val="25861D82"/>
    <w:rsid w:val="25902C01"/>
    <w:rsid w:val="25962C05"/>
    <w:rsid w:val="259F72CE"/>
    <w:rsid w:val="25B125A5"/>
    <w:rsid w:val="25B54796"/>
    <w:rsid w:val="25CA081E"/>
    <w:rsid w:val="2611631A"/>
    <w:rsid w:val="26327CCD"/>
    <w:rsid w:val="263A1AE8"/>
    <w:rsid w:val="2641214D"/>
    <w:rsid w:val="264F486A"/>
    <w:rsid w:val="26633E71"/>
    <w:rsid w:val="267E747C"/>
    <w:rsid w:val="26A50C44"/>
    <w:rsid w:val="26CF7759"/>
    <w:rsid w:val="26D0272A"/>
    <w:rsid w:val="26DA0F4D"/>
    <w:rsid w:val="26EF0D0F"/>
    <w:rsid w:val="27223407"/>
    <w:rsid w:val="27307DEF"/>
    <w:rsid w:val="27435005"/>
    <w:rsid w:val="27483067"/>
    <w:rsid w:val="274B3C02"/>
    <w:rsid w:val="27666D5C"/>
    <w:rsid w:val="276A5F64"/>
    <w:rsid w:val="277257FD"/>
    <w:rsid w:val="27922F76"/>
    <w:rsid w:val="27EB4124"/>
    <w:rsid w:val="27F37477"/>
    <w:rsid w:val="27FB110A"/>
    <w:rsid w:val="27FB5AFE"/>
    <w:rsid w:val="280E42B1"/>
    <w:rsid w:val="2830097E"/>
    <w:rsid w:val="286059D9"/>
    <w:rsid w:val="28B105E4"/>
    <w:rsid w:val="28B157F4"/>
    <w:rsid w:val="28B97DC4"/>
    <w:rsid w:val="28C66939"/>
    <w:rsid w:val="28FB35F6"/>
    <w:rsid w:val="29100AC6"/>
    <w:rsid w:val="294F74E1"/>
    <w:rsid w:val="296408FC"/>
    <w:rsid w:val="29672E47"/>
    <w:rsid w:val="298C3FDE"/>
    <w:rsid w:val="298F12B9"/>
    <w:rsid w:val="29922847"/>
    <w:rsid w:val="299713F9"/>
    <w:rsid w:val="29A730C6"/>
    <w:rsid w:val="29AE18A7"/>
    <w:rsid w:val="29C83614"/>
    <w:rsid w:val="29D46229"/>
    <w:rsid w:val="29FE052F"/>
    <w:rsid w:val="2A0973B4"/>
    <w:rsid w:val="2A202079"/>
    <w:rsid w:val="2A4F36EC"/>
    <w:rsid w:val="2A665BAB"/>
    <w:rsid w:val="2A735F62"/>
    <w:rsid w:val="2A81520E"/>
    <w:rsid w:val="2A8A082E"/>
    <w:rsid w:val="2AA15148"/>
    <w:rsid w:val="2AAB4039"/>
    <w:rsid w:val="2AC069C7"/>
    <w:rsid w:val="2AC358DF"/>
    <w:rsid w:val="2AD90BA6"/>
    <w:rsid w:val="2AFC2AE6"/>
    <w:rsid w:val="2B0D6818"/>
    <w:rsid w:val="2B41220B"/>
    <w:rsid w:val="2B5116C7"/>
    <w:rsid w:val="2B5850A8"/>
    <w:rsid w:val="2BC26A33"/>
    <w:rsid w:val="2BC41C49"/>
    <w:rsid w:val="2BDF6B6B"/>
    <w:rsid w:val="2BF43872"/>
    <w:rsid w:val="2C071397"/>
    <w:rsid w:val="2C14120C"/>
    <w:rsid w:val="2C1F6A8C"/>
    <w:rsid w:val="2C82701B"/>
    <w:rsid w:val="2C8E43D3"/>
    <w:rsid w:val="2C9D01BD"/>
    <w:rsid w:val="2CAD7BF2"/>
    <w:rsid w:val="2CAE1BBE"/>
    <w:rsid w:val="2CB27900"/>
    <w:rsid w:val="2CC87124"/>
    <w:rsid w:val="2CCD473A"/>
    <w:rsid w:val="2D0D1158"/>
    <w:rsid w:val="2D173583"/>
    <w:rsid w:val="2D6B1B0F"/>
    <w:rsid w:val="2D7E5A35"/>
    <w:rsid w:val="2D844EF1"/>
    <w:rsid w:val="2DA4590F"/>
    <w:rsid w:val="2DC93154"/>
    <w:rsid w:val="2DE26E21"/>
    <w:rsid w:val="2DF61A6F"/>
    <w:rsid w:val="2E0917A2"/>
    <w:rsid w:val="2E0C28F4"/>
    <w:rsid w:val="2E216586"/>
    <w:rsid w:val="2E3031D3"/>
    <w:rsid w:val="2E3F3416"/>
    <w:rsid w:val="2E6B3138"/>
    <w:rsid w:val="2E725511"/>
    <w:rsid w:val="2EA13DD4"/>
    <w:rsid w:val="2EA401A9"/>
    <w:rsid w:val="2ED55B28"/>
    <w:rsid w:val="2EEA5F36"/>
    <w:rsid w:val="2EF3199E"/>
    <w:rsid w:val="2F2E6FE6"/>
    <w:rsid w:val="2F7013AD"/>
    <w:rsid w:val="2FBF759F"/>
    <w:rsid w:val="2FE14059"/>
    <w:rsid w:val="2FEC0701"/>
    <w:rsid w:val="30077137"/>
    <w:rsid w:val="30471906"/>
    <w:rsid w:val="30941E4F"/>
    <w:rsid w:val="30A10AD0"/>
    <w:rsid w:val="30F54260"/>
    <w:rsid w:val="30FA7AC8"/>
    <w:rsid w:val="311720AD"/>
    <w:rsid w:val="31420662"/>
    <w:rsid w:val="31472D78"/>
    <w:rsid w:val="31667A09"/>
    <w:rsid w:val="31A54EF9"/>
    <w:rsid w:val="31BF2565"/>
    <w:rsid w:val="31E06CBE"/>
    <w:rsid w:val="3220355E"/>
    <w:rsid w:val="32222E32"/>
    <w:rsid w:val="32391B5F"/>
    <w:rsid w:val="325504FD"/>
    <w:rsid w:val="32672AD3"/>
    <w:rsid w:val="32981BBA"/>
    <w:rsid w:val="32B75D10"/>
    <w:rsid w:val="32BE7C6D"/>
    <w:rsid w:val="32E55DF8"/>
    <w:rsid w:val="32E97DF4"/>
    <w:rsid w:val="32FD2138"/>
    <w:rsid w:val="33010C9A"/>
    <w:rsid w:val="33023AAC"/>
    <w:rsid w:val="331A7FAD"/>
    <w:rsid w:val="331F62E1"/>
    <w:rsid w:val="33291F9F"/>
    <w:rsid w:val="33933155"/>
    <w:rsid w:val="33AE06F6"/>
    <w:rsid w:val="33BC72B7"/>
    <w:rsid w:val="33D44600"/>
    <w:rsid w:val="33DA23CC"/>
    <w:rsid w:val="33DC5263"/>
    <w:rsid w:val="33E050FA"/>
    <w:rsid w:val="33FF1490"/>
    <w:rsid w:val="34644FF5"/>
    <w:rsid w:val="34A264AC"/>
    <w:rsid w:val="34AD6464"/>
    <w:rsid w:val="34C507EF"/>
    <w:rsid w:val="34D922DA"/>
    <w:rsid w:val="34F605A6"/>
    <w:rsid w:val="351C3DD0"/>
    <w:rsid w:val="351D0869"/>
    <w:rsid w:val="35236A82"/>
    <w:rsid w:val="352C4C62"/>
    <w:rsid w:val="35342D6A"/>
    <w:rsid w:val="3571026E"/>
    <w:rsid w:val="3599760F"/>
    <w:rsid w:val="35A149B6"/>
    <w:rsid w:val="35F1541C"/>
    <w:rsid w:val="36201D7F"/>
    <w:rsid w:val="362A699C"/>
    <w:rsid w:val="363D77DD"/>
    <w:rsid w:val="36407D2B"/>
    <w:rsid w:val="367C4B66"/>
    <w:rsid w:val="368E5796"/>
    <w:rsid w:val="36941E25"/>
    <w:rsid w:val="36B85B13"/>
    <w:rsid w:val="36BA1B5A"/>
    <w:rsid w:val="36CD09EC"/>
    <w:rsid w:val="36D0182D"/>
    <w:rsid w:val="370E1BF3"/>
    <w:rsid w:val="372B1A88"/>
    <w:rsid w:val="372B5833"/>
    <w:rsid w:val="37406429"/>
    <w:rsid w:val="375F7D1C"/>
    <w:rsid w:val="3770061D"/>
    <w:rsid w:val="37762A4B"/>
    <w:rsid w:val="379340DB"/>
    <w:rsid w:val="37BA3B0D"/>
    <w:rsid w:val="37C80041"/>
    <w:rsid w:val="37EC38A0"/>
    <w:rsid w:val="37EE27C4"/>
    <w:rsid w:val="37FE4F8D"/>
    <w:rsid w:val="37FE7EA3"/>
    <w:rsid w:val="380C69E6"/>
    <w:rsid w:val="381E409C"/>
    <w:rsid w:val="38547A46"/>
    <w:rsid w:val="38640FE2"/>
    <w:rsid w:val="38652707"/>
    <w:rsid w:val="388F759D"/>
    <w:rsid w:val="38BD411C"/>
    <w:rsid w:val="38CD6AEE"/>
    <w:rsid w:val="38EA28D8"/>
    <w:rsid w:val="393C6ED0"/>
    <w:rsid w:val="3962299F"/>
    <w:rsid w:val="396B4BA5"/>
    <w:rsid w:val="39994A51"/>
    <w:rsid w:val="39BE49E7"/>
    <w:rsid w:val="39CE3AEC"/>
    <w:rsid w:val="39E430C3"/>
    <w:rsid w:val="3A2978DA"/>
    <w:rsid w:val="3A437DEA"/>
    <w:rsid w:val="3A511033"/>
    <w:rsid w:val="3A544B75"/>
    <w:rsid w:val="3A581ABE"/>
    <w:rsid w:val="3A740624"/>
    <w:rsid w:val="3A7A6188"/>
    <w:rsid w:val="3A7C4115"/>
    <w:rsid w:val="3A7F7CAB"/>
    <w:rsid w:val="3A966825"/>
    <w:rsid w:val="3AA52853"/>
    <w:rsid w:val="3AC766D0"/>
    <w:rsid w:val="3AC8476C"/>
    <w:rsid w:val="3ADC2CA1"/>
    <w:rsid w:val="3AEA4709"/>
    <w:rsid w:val="3B0130A0"/>
    <w:rsid w:val="3B365BA1"/>
    <w:rsid w:val="3B4C5A2B"/>
    <w:rsid w:val="3B5B1163"/>
    <w:rsid w:val="3B81510A"/>
    <w:rsid w:val="3B862684"/>
    <w:rsid w:val="3BB44C12"/>
    <w:rsid w:val="3BDF7F21"/>
    <w:rsid w:val="3C0161AE"/>
    <w:rsid w:val="3C08158E"/>
    <w:rsid w:val="3C12216A"/>
    <w:rsid w:val="3C277297"/>
    <w:rsid w:val="3C840A8D"/>
    <w:rsid w:val="3C8500BC"/>
    <w:rsid w:val="3C9C1774"/>
    <w:rsid w:val="3CC007B4"/>
    <w:rsid w:val="3CF5378E"/>
    <w:rsid w:val="3D071CF1"/>
    <w:rsid w:val="3D15792C"/>
    <w:rsid w:val="3D1A4B07"/>
    <w:rsid w:val="3D2554EC"/>
    <w:rsid w:val="3D266485"/>
    <w:rsid w:val="3D350971"/>
    <w:rsid w:val="3D4A10E5"/>
    <w:rsid w:val="3D537D50"/>
    <w:rsid w:val="3D7228FE"/>
    <w:rsid w:val="3D93363B"/>
    <w:rsid w:val="3DC04C34"/>
    <w:rsid w:val="3DDA6CB7"/>
    <w:rsid w:val="3DE9514C"/>
    <w:rsid w:val="3E04706F"/>
    <w:rsid w:val="3E090D3D"/>
    <w:rsid w:val="3E15608C"/>
    <w:rsid w:val="3E191ADA"/>
    <w:rsid w:val="3E1A4DBF"/>
    <w:rsid w:val="3E2E0DB1"/>
    <w:rsid w:val="3E376505"/>
    <w:rsid w:val="3E6447D3"/>
    <w:rsid w:val="3E7D2B4C"/>
    <w:rsid w:val="3EAC5D52"/>
    <w:rsid w:val="3ED25BE0"/>
    <w:rsid w:val="3F055FB6"/>
    <w:rsid w:val="3F0B00F4"/>
    <w:rsid w:val="3F0B2234"/>
    <w:rsid w:val="3F171845"/>
    <w:rsid w:val="3F250A5B"/>
    <w:rsid w:val="3F416399"/>
    <w:rsid w:val="3F464F6E"/>
    <w:rsid w:val="3F4F1F37"/>
    <w:rsid w:val="3F525027"/>
    <w:rsid w:val="3F89727B"/>
    <w:rsid w:val="3F9C0604"/>
    <w:rsid w:val="3FCB67B3"/>
    <w:rsid w:val="3FD17E31"/>
    <w:rsid w:val="3FDF5716"/>
    <w:rsid w:val="4007190A"/>
    <w:rsid w:val="40137747"/>
    <w:rsid w:val="403C395C"/>
    <w:rsid w:val="40460634"/>
    <w:rsid w:val="406B3BF6"/>
    <w:rsid w:val="40994C08"/>
    <w:rsid w:val="40CB7ABA"/>
    <w:rsid w:val="40E340D5"/>
    <w:rsid w:val="40FE0F0E"/>
    <w:rsid w:val="4101640B"/>
    <w:rsid w:val="41145085"/>
    <w:rsid w:val="41220D89"/>
    <w:rsid w:val="413C44B4"/>
    <w:rsid w:val="415428DD"/>
    <w:rsid w:val="4171348E"/>
    <w:rsid w:val="41740B18"/>
    <w:rsid w:val="417E204F"/>
    <w:rsid w:val="418807D8"/>
    <w:rsid w:val="41A767F5"/>
    <w:rsid w:val="41CA2315"/>
    <w:rsid w:val="41CB4264"/>
    <w:rsid w:val="41CC3A80"/>
    <w:rsid w:val="41F20CBF"/>
    <w:rsid w:val="42056C63"/>
    <w:rsid w:val="4246491B"/>
    <w:rsid w:val="4263468F"/>
    <w:rsid w:val="4274319C"/>
    <w:rsid w:val="429168C1"/>
    <w:rsid w:val="42AC04F6"/>
    <w:rsid w:val="42D83427"/>
    <w:rsid w:val="42E07016"/>
    <w:rsid w:val="42ED758D"/>
    <w:rsid w:val="42EE0B0F"/>
    <w:rsid w:val="430C2D43"/>
    <w:rsid w:val="430F56AE"/>
    <w:rsid w:val="432C477C"/>
    <w:rsid w:val="434C41B3"/>
    <w:rsid w:val="43605E98"/>
    <w:rsid w:val="43AE7C35"/>
    <w:rsid w:val="43AF0710"/>
    <w:rsid w:val="43E3619A"/>
    <w:rsid w:val="43F52C5E"/>
    <w:rsid w:val="43F53AED"/>
    <w:rsid w:val="4415490F"/>
    <w:rsid w:val="441822E7"/>
    <w:rsid w:val="441A0CBF"/>
    <w:rsid w:val="443C6755"/>
    <w:rsid w:val="443E4EF0"/>
    <w:rsid w:val="444E5D09"/>
    <w:rsid w:val="447A4D50"/>
    <w:rsid w:val="448C431C"/>
    <w:rsid w:val="44A66681"/>
    <w:rsid w:val="44A856C3"/>
    <w:rsid w:val="44BA15F0"/>
    <w:rsid w:val="44D54C94"/>
    <w:rsid w:val="44D85FEF"/>
    <w:rsid w:val="44DF3103"/>
    <w:rsid w:val="44FA55EB"/>
    <w:rsid w:val="451F7E1D"/>
    <w:rsid w:val="457345FE"/>
    <w:rsid w:val="457E617A"/>
    <w:rsid w:val="45A8582B"/>
    <w:rsid w:val="45B40773"/>
    <w:rsid w:val="45CF45F8"/>
    <w:rsid w:val="46001285"/>
    <w:rsid w:val="463F59BE"/>
    <w:rsid w:val="46603AD2"/>
    <w:rsid w:val="466E4440"/>
    <w:rsid w:val="46A84112"/>
    <w:rsid w:val="46B30A47"/>
    <w:rsid w:val="46D12412"/>
    <w:rsid w:val="46D83428"/>
    <w:rsid w:val="46E350E0"/>
    <w:rsid w:val="470A0BC1"/>
    <w:rsid w:val="47497EEC"/>
    <w:rsid w:val="476079D5"/>
    <w:rsid w:val="47626934"/>
    <w:rsid w:val="476F129D"/>
    <w:rsid w:val="477F5DAC"/>
    <w:rsid w:val="478B7F01"/>
    <w:rsid w:val="47A14C13"/>
    <w:rsid w:val="47AB0C35"/>
    <w:rsid w:val="47B04E87"/>
    <w:rsid w:val="47B07903"/>
    <w:rsid w:val="47B97EF4"/>
    <w:rsid w:val="47C7547A"/>
    <w:rsid w:val="47E73DAF"/>
    <w:rsid w:val="47E95E3B"/>
    <w:rsid w:val="47EB48F8"/>
    <w:rsid w:val="47F77329"/>
    <w:rsid w:val="47FF3007"/>
    <w:rsid w:val="480F1C53"/>
    <w:rsid w:val="481B05F8"/>
    <w:rsid w:val="48204971"/>
    <w:rsid w:val="482049C2"/>
    <w:rsid w:val="483F1924"/>
    <w:rsid w:val="48581926"/>
    <w:rsid w:val="488C2B63"/>
    <w:rsid w:val="48DF5129"/>
    <w:rsid w:val="492069F3"/>
    <w:rsid w:val="493C2B86"/>
    <w:rsid w:val="49627B61"/>
    <w:rsid w:val="497F6A07"/>
    <w:rsid w:val="49967DC2"/>
    <w:rsid w:val="49A70021"/>
    <w:rsid w:val="49A81E77"/>
    <w:rsid w:val="49B77EAC"/>
    <w:rsid w:val="49CD5CCD"/>
    <w:rsid w:val="49E36EF3"/>
    <w:rsid w:val="4A0C25E2"/>
    <w:rsid w:val="4A48479E"/>
    <w:rsid w:val="4A525149"/>
    <w:rsid w:val="4A65614D"/>
    <w:rsid w:val="4A657908"/>
    <w:rsid w:val="4A757BB4"/>
    <w:rsid w:val="4A993FEB"/>
    <w:rsid w:val="4AD63A00"/>
    <w:rsid w:val="4AE350A1"/>
    <w:rsid w:val="4AE50A49"/>
    <w:rsid w:val="4B024FDB"/>
    <w:rsid w:val="4B052E99"/>
    <w:rsid w:val="4B137364"/>
    <w:rsid w:val="4B2B6452"/>
    <w:rsid w:val="4B305871"/>
    <w:rsid w:val="4B541D61"/>
    <w:rsid w:val="4B5972C8"/>
    <w:rsid w:val="4B6126C9"/>
    <w:rsid w:val="4BB64F35"/>
    <w:rsid w:val="4BDC009E"/>
    <w:rsid w:val="4BF1634C"/>
    <w:rsid w:val="4BF749EC"/>
    <w:rsid w:val="4C1E2465"/>
    <w:rsid w:val="4C202ABC"/>
    <w:rsid w:val="4C3B239D"/>
    <w:rsid w:val="4C4301E4"/>
    <w:rsid w:val="4C47304E"/>
    <w:rsid w:val="4C48251D"/>
    <w:rsid w:val="4C654729"/>
    <w:rsid w:val="4C8D667E"/>
    <w:rsid w:val="4CAC181F"/>
    <w:rsid w:val="4CB86469"/>
    <w:rsid w:val="4CCA7385"/>
    <w:rsid w:val="4CDE3F64"/>
    <w:rsid w:val="4CDE76B6"/>
    <w:rsid w:val="4CE16A87"/>
    <w:rsid w:val="4CEB2343"/>
    <w:rsid w:val="4CFF6962"/>
    <w:rsid w:val="4D011954"/>
    <w:rsid w:val="4D1D082B"/>
    <w:rsid w:val="4D247BEA"/>
    <w:rsid w:val="4D262BB4"/>
    <w:rsid w:val="4D3A1751"/>
    <w:rsid w:val="4D57160D"/>
    <w:rsid w:val="4D722A68"/>
    <w:rsid w:val="4D747641"/>
    <w:rsid w:val="4D7560B4"/>
    <w:rsid w:val="4D883200"/>
    <w:rsid w:val="4D8B742C"/>
    <w:rsid w:val="4D92174A"/>
    <w:rsid w:val="4DD52FF7"/>
    <w:rsid w:val="4DEE1A87"/>
    <w:rsid w:val="4DF94F37"/>
    <w:rsid w:val="4E0B03D6"/>
    <w:rsid w:val="4E7A4A41"/>
    <w:rsid w:val="4E870795"/>
    <w:rsid w:val="4E8D38D2"/>
    <w:rsid w:val="4EAA4EA9"/>
    <w:rsid w:val="4EBE0244"/>
    <w:rsid w:val="4EC15DB0"/>
    <w:rsid w:val="4F0040A4"/>
    <w:rsid w:val="4F1C289E"/>
    <w:rsid w:val="4F33371B"/>
    <w:rsid w:val="4F3D2C02"/>
    <w:rsid w:val="4F544671"/>
    <w:rsid w:val="4F6178F6"/>
    <w:rsid w:val="4F8175EE"/>
    <w:rsid w:val="4FAF1345"/>
    <w:rsid w:val="4FB17AF5"/>
    <w:rsid w:val="4FB32FC2"/>
    <w:rsid w:val="4FB54E8E"/>
    <w:rsid w:val="4FB76F89"/>
    <w:rsid w:val="4FBB5D82"/>
    <w:rsid w:val="4FE03290"/>
    <w:rsid w:val="4FFA1C61"/>
    <w:rsid w:val="500F01E8"/>
    <w:rsid w:val="501E6ED7"/>
    <w:rsid w:val="504A1A7A"/>
    <w:rsid w:val="50A15412"/>
    <w:rsid w:val="50A810FB"/>
    <w:rsid w:val="50DF135E"/>
    <w:rsid w:val="51274559"/>
    <w:rsid w:val="513403C7"/>
    <w:rsid w:val="514E4E8C"/>
    <w:rsid w:val="51811027"/>
    <w:rsid w:val="51820086"/>
    <w:rsid w:val="519E348E"/>
    <w:rsid w:val="51BD27DF"/>
    <w:rsid w:val="51CA7397"/>
    <w:rsid w:val="51CD2CFC"/>
    <w:rsid w:val="51E952C3"/>
    <w:rsid w:val="51F06A36"/>
    <w:rsid w:val="51F6353C"/>
    <w:rsid w:val="51FA2119"/>
    <w:rsid w:val="521F2FAF"/>
    <w:rsid w:val="5271344C"/>
    <w:rsid w:val="52821910"/>
    <w:rsid w:val="52941FDC"/>
    <w:rsid w:val="52945100"/>
    <w:rsid w:val="52CF4CA0"/>
    <w:rsid w:val="52D42520"/>
    <w:rsid w:val="52D7336D"/>
    <w:rsid w:val="52E73786"/>
    <w:rsid w:val="5307150F"/>
    <w:rsid w:val="53171C7D"/>
    <w:rsid w:val="535844AE"/>
    <w:rsid w:val="536746F1"/>
    <w:rsid w:val="536A2433"/>
    <w:rsid w:val="53715A94"/>
    <w:rsid w:val="538551E4"/>
    <w:rsid w:val="539269AD"/>
    <w:rsid w:val="53A375C0"/>
    <w:rsid w:val="53D02297"/>
    <w:rsid w:val="53D52CED"/>
    <w:rsid w:val="53F4702D"/>
    <w:rsid w:val="53F57F4F"/>
    <w:rsid w:val="54136627"/>
    <w:rsid w:val="541A5F10"/>
    <w:rsid w:val="543F11CA"/>
    <w:rsid w:val="54531D4B"/>
    <w:rsid w:val="54541FF5"/>
    <w:rsid w:val="545C7798"/>
    <w:rsid w:val="545D5AF4"/>
    <w:rsid w:val="546450D5"/>
    <w:rsid w:val="547057D6"/>
    <w:rsid w:val="54AF45A2"/>
    <w:rsid w:val="54C85664"/>
    <w:rsid w:val="54EF499E"/>
    <w:rsid w:val="553D4978"/>
    <w:rsid w:val="55530BE0"/>
    <w:rsid w:val="555F5245"/>
    <w:rsid w:val="55870385"/>
    <w:rsid w:val="559575F3"/>
    <w:rsid w:val="55A903D1"/>
    <w:rsid w:val="55E84BDE"/>
    <w:rsid w:val="55F014C4"/>
    <w:rsid w:val="55F95D6A"/>
    <w:rsid w:val="55FC2953"/>
    <w:rsid w:val="56116CAE"/>
    <w:rsid w:val="562F5AD6"/>
    <w:rsid w:val="563665FD"/>
    <w:rsid w:val="56586573"/>
    <w:rsid w:val="56866500"/>
    <w:rsid w:val="56B77438"/>
    <w:rsid w:val="56D41DDA"/>
    <w:rsid w:val="56E35182"/>
    <w:rsid w:val="56E95E33"/>
    <w:rsid w:val="570D3802"/>
    <w:rsid w:val="5752792E"/>
    <w:rsid w:val="576C43A6"/>
    <w:rsid w:val="577136DF"/>
    <w:rsid w:val="577B44CB"/>
    <w:rsid w:val="57B43C7D"/>
    <w:rsid w:val="57FC2443"/>
    <w:rsid w:val="582C0885"/>
    <w:rsid w:val="5854684F"/>
    <w:rsid w:val="585A3041"/>
    <w:rsid w:val="58735B26"/>
    <w:rsid w:val="58902B1E"/>
    <w:rsid w:val="589278F6"/>
    <w:rsid w:val="58BF28DA"/>
    <w:rsid w:val="58C95206"/>
    <w:rsid w:val="58D2712A"/>
    <w:rsid w:val="58E409B9"/>
    <w:rsid w:val="58E4510D"/>
    <w:rsid w:val="58E62804"/>
    <w:rsid w:val="5929725A"/>
    <w:rsid w:val="59335275"/>
    <w:rsid w:val="594A6647"/>
    <w:rsid w:val="595C0E46"/>
    <w:rsid w:val="596516D3"/>
    <w:rsid w:val="598037C5"/>
    <w:rsid w:val="59A2630C"/>
    <w:rsid w:val="59DA1D8F"/>
    <w:rsid w:val="59DD5BD0"/>
    <w:rsid w:val="59FB6583"/>
    <w:rsid w:val="5A086F9F"/>
    <w:rsid w:val="5A24649D"/>
    <w:rsid w:val="5A520A64"/>
    <w:rsid w:val="5ABB5E99"/>
    <w:rsid w:val="5AD70650"/>
    <w:rsid w:val="5AE10C77"/>
    <w:rsid w:val="5AFF7A42"/>
    <w:rsid w:val="5B003F05"/>
    <w:rsid w:val="5B0214B6"/>
    <w:rsid w:val="5B1442B5"/>
    <w:rsid w:val="5B152C85"/>
    <w:rsid w:val="5B1C208F"/>
    <w:rsid w:val="5B2424CD"/>
    <w:rsid w:val="5B4653A7"/>
    <w:rsid w:val="5BC10FBA"/>
    <w:rsid w:val="5BC412F3"/>
    <w:rsid w:val="5BD42698"/>
    <w:rsid w:val="5C0C7EE6"/>
    <w:rsid w:val="5C3E698B"/>
    <w:rsid w:val="5C5B2558"/>
    <w:rsid w:val="5C673BAD"/>
    <w:rsid w:val="5C6B14FA"/>
    <w:rsid w:val="5C6E2346"/>
    <w:rsid w:val="5CE2660D"/>
    <w:rsid w:val="5CEB5739"/>
    <w:rsid w:val="5CFB12EB"/>
    <w:rsid w:val="5D123920"/>
    <w:rsid w:val="5D17119B"/>
    <w:rsid w:val="5D241BAA"/>
    <w:rsid w:val="5D445D85"/>
    <w:rsid w:val="5D603DD3"/>
    <w:rsid w:val="5D676769"/>
    <w:rsid w:val="5D682E73"/>
    <w:rsid w:val="5D857B44"/>
    <w:rsid w:val="5D865832"/>
    <w:rsid w:val="5D8E54BA"/>
    <w:rsid w:val="5D9A50C1"/>
    <w:rsid w:val="5DB32E14"/>
    <w:rsid w:val="5DBE2B42"/>
    <w:rsid w:val="5DE3441D"/>
    <w:rsid w:val="5DFE4B2F"/>
    <w:rsid w:val="5E370994"/>
    <w:rsid w:val="5E3C23F7"/>
    <w:rsid w:val="5E435740"/>
    <w:rsid w:val="5E475948"/>
    <w:rsid w:val="5E4B5247"/>
    <w:rsid w:val="5E9F3003"/>
    <w:rsid w:val="5EA72DF1"/>
    <w:rsid w:val="5EB7486B"/>
    <w:rsid w:val="5EC81C86"/>
    <w:rsid w:val="5ED76870"/>
    <w:rsid w:val="5EF239FB"/>
    <w:rsid w:val="5EFF2CFB"/>
    <w:rsid w:val="5F2931A3"/>
    <w:rsid w:val="5F4678B1"/>
    <w:rsid w:val="5F85487D"/>
    <w:rsid w:val="5FA97C52"/>
    <w:rsid w:val="600B4C42"/>
    <w:rsid w:val="604D08F7"/>
    <w:rsid w:val="605B55DE"/>
    <w:rsid w:val="605E654F"/>
    <w:rsid w:val="60791274"/>
    <w:rsid w:val="60906326"/>
    <w:rsid w:val="60B50B13"/>
    <w:rsid w:val="60E161E7"/>
    <w:rsid w:val="60EA6962"/>
    <w:rsid w:val="60EA70F1"/>
    <w:rsid w:val="60F670B5"/>
    <w:rsid w:val="6105554A"/>
    <w:rsid w:val="612C2AD6"/>
    <w:rsid w:val="61306A6A"/>
    <w:rsid w:val="613B50C2"/>
    <w:rsid w:val="61497B2C"/>
    <w:rsid w:val="614B7F86"/>
    <w:rsid w:val="614D672E"/>
    <w:rsid w:val="61573FF7"/>
    <w:rsid w:val="61873B54"/>
    <w:rsid w:val="61A66D2D"/>
    <w:rsid w:val="61A812E9"/>
    <w:rsid w:val="61C45474"/>
    <w:rsid w:val="61C56AE9"/>
    <w:rsid w:val="61CA0DDD"/>
    <w:rsid w:val="61E91197"/>
    <w:rsid w:val="61F93300"/>
    <w:rsid w:val="6229781F"/>
    <w:rsid w:val="624A3B5C"/>
    <w:rsid w:val="62836A0F"/>
    <w:rsid w:val="62A420D5"/>
    <w:rsid w:val="62B64D4D"/>
    <w:rsid w:val="62C066CA"/>
    <w:rsid w:val="62CC2423"/>
    <w:rsid w:val="62FB27DD"/>
    <w:rsid w:val="631B0E2B"/>
    <w:rsid w:val="63260125"/>
    <w:rsid w:val="6354618E"/>
    <w:rsid w:val="63750C0C"/>
    <w:rsid w:val="638C071D"/>
    <w:rsid w:val="63A70B3A"/>
    <w:rsid w:val="63C408B6"/>
    <w:rsid w:val="63ED29F1"/>
    <w:rsid w:val="63F23D09"/>
    <w:rsid w:val="642778D8"/>
    <w:rsid w:val="64284626"/>
    <w:rsid w:val="643C25D6"/>
    <w:rsid w:val="648E0245"/>
    <w:rsid w:val="64967B3F"/>
    <w:rsid w:val="64EC0EFA"/>
    <w:rsid w:val="64EC6F8A"/>
    <w:rsid w:val="64F8164D"/>
    <w:rsid w:val="650A1380"/>
    <w:rsid w:val="651F51F6"/>
    <w:rsid w:val="6523345B"/>
    <w:rsid w:val="655E1860"/>
    <w:rsid w:val="656A1E1F"/>
    <w:rsid w:val="65832A3D"/>
    <w:rsid w:val="658963B9"/>
    <w:rsid w:val="658C36FD"/>
    <w:rsid w:val="65A2780B"/>
    <w:rsid w:val="65AD68DC"/>
    <w:rsid w:val="65F6634D"/>
    <w:rsid w:val="65F95880"/>
    <w:rsid w:val="660B3529"/>
    <w:rsid w:val="66110D4A"/>
    <w:rsid w:val="6611138A"/>
    <w:rsid w:val="661B6F99"/>
    <w:rsid w:val="66215D1D"/>
    <w:rsid w:val="6628729D"/>
    <w:rsid w:val="663B018A"/>
    <w:rsid w:val="664B1C51"/>
    <w:rsid w:val="66524D8D"/>
    <w:rsid w:val="66814850"/>
    <w:rsid w:val="66AD290B"/>
    <w:rsid w:val="66AF21DF"/>
    <w:rsid w:val="66D6078F"/>
    <w:rsid w:val="66D93700"/>
    <w:rsid w:val="66E317CA"/>
    <w:rsid w:val="66E47B78"/>
    <w:rsid w:val="67313B0C"/>
    <w:rsid w:val="67380427"/>
    <w:rsid w:val="673F386B"/>
    <w:rsid w:val="675B0B30"/>
    <w:rsid w:val="678A29ED"/>
    <w:rsid w:val="678F1869"/>
    <w:rsid w:val="679301B7"/>
    <w:rsid w:val="67B0620F"/>
    <w:rsid w:val="67BA30E9"/>
    <w:rsid w:val="67BE60CD"/>
    <w:rsid w:val="67D55AA2"/>
    <w:rsid w:val="67EB4FC1"/>
    <w:rsid w:val="680F2361"/>
    <w:rsid w:val="6813679E"/>
    <w:rsid w:val="681E61D3"/>
    <w:rsid w:val="682746C0"/>
    <w:rsid w:val="68303456"/>
    <w:rsid w:val="683139DE"/>
    <w:rsid w:val="68443FBD"/>
    <w:rsid w:val="685E3EBD"/>
    <w:rsid w:val="68785F81"/>
    <w:rsid w:val="689478DF"/>
    <w:rsid w:val="689773CF"/>
    <w:rsid w:val="689A27C7"/>
    <w:rsid w:val="68A02082"/>
    <w:rsid w:val="68C857DA"/>
    <w:rsid w:val="690C1B6B"/>
    <w:rsid w:val="69145BD5"/>
    <w:rsid w:val="69200ED4"/>
    <w:rsid w:val="695B11E5"/>
    <w:rsid w:val="69A425C2"/>
    <w:rsid w:val="69B41371"/>
    <w:rsid w:val="69B61FC1"/>
    <w:rsid w:val="69E8682F"/>
    <w:rsid w:val="6A152CA1"/>
    <w:rsid w:val="6A3701BD"/>
    <w:rsid w:val="6A3F22F4"/>
    <w:rsid w:val="6AA54D4E"/>
    <w:rsid w:val="6AAD0F71"/>
    <w:rsid w:val="6AE92F9A"/>
    <w:rsid w:val="6B1E2800"/>
    <w:rsid w:val="6B315DC3"/>
    <w:rsid w:val="6B3451A2"/>
    <w:rsid w:val="6B553B59"/>
    <w:rsid w:val="6B5B2936"/>
    <w:rsid w:val="6B6B3E1E"/>
    <w:rsid w:val="6B8A648E"/>
    <w:rsid w:val="6B9455F0"/>
    <w:rsid w:val="6BC524A5"/>
    <w:rsid w:val="6BD779E9"/>
    <w:rsid w:val="6C0A7EB8"/>
    <w:rsid w:val="6C1A4327"/>
    <w:rsid w:val="6C1B6E0A"/>
    <w:rsid w:val="6C224E8B"/>
    <w:rsid w:val="6C501D6F"/>
    <w:rsid w:val="6C975BF0"/>
    <w:rsid w:val="6CAC5CD5"/>
    <w:rsid w:val="6CC85E25"/>
    <w:rsid w:val="6CF05300"/>
    <w:rsid w:val="6CF46B9E"/>
    <w:rsid w:val="6CF75A71"/>
    <w:rsid w:val="6D045621"/>
    <w:rsid w:val="6D205BE5"/>
    <w:rsid w:val="6D237E99"/>
    <w:rsid w:val="6D552043"/>
    <w:rsid w:val="6D7D5DB4"/>
    <w:rsid w:val="6D9219BE"/>
    <w:rsid w:val="6DBD670F"/>
    <w:rsid w:val="6DC81DD9"/>
    <w:rsid w:val="6DDE5B57"/>
    <w:rsid w:val="6E16777D"/>
    <w:rsid w:val="6E3653DD"/>
    <w:rsid w:val="6E3851B0"/>
    <w:rsid w:val="6E5673E4"/>
    <w:rsid w:val="6E5B2C4D"/>
    <w:rsid w:val="6E6B00A6"/>
    <w:rsid w:val="6E6C6949"/>
    <w:rsid w:val="6E8201DA"/>
    <w:rsid w:val="6E9A24D8"/>
    <w:rsid w:val="6E9F0D8B"/>
    <w:rsid w:val="6EB3044E"/>
    <w:rsid w:val="6EF44760"/>
    <w:rsid w:val="6EFB50E2"/>
    <w:rsid w:val="6F237809"/>
    <w:rsid w:val="6F392F8E"/>
    <w:rsid w:val="6F422405"/>
    <w:rsid w:val="6F525DFE"/>
    <w:rsid w:val="6F555CB7"/>
    <w:rsid w:val="6FB208D5"/>
    <w:rsid w:val="6FBF173C"/>
    <w:rsid w:val="6FC84EFA"/>
    <w:rsid w:val="6FDD7DBD"/>
    <w:rsid w:val="6FE86762"/>
    <w:rsid w:val="700B7313"/>
    <w:rsid w:val="700F1EEC"/>
    <w:rsid w:val="703F2826"/>
    <w:rsid w:val="7040659E"/>
    <w:rsid w:val="706601FF"/>
    <w:rsid w:val="70A17FB8"/>
    <w:rsid w:val="70C81CDE"/>
    <w:rsid w:val="70C8281B"/>
    <w:rsid w:val="711E396E"/>
    <w:rsid w:val="7169675E"/>
    <w:rsid w:val="71885014"/>
    <w:rsid w:val="719A21AA"/>
    <w:rsid w:val="71A7030B"/>
    <w:rsid w:val="71C226B0"/>
    <w:rsid w:val="71E116BB"/>
    <w:rsid w:val="71ED1E0E"/>
    <w:rsid w:val="72415A08"/>
    <w:rsid w:val="724C2FD8"/>
    <w:rsid w:val="72522612"/>
    <w:rsid w:val="725D1E09"/>
    <w:rsid w:val="72800ED4"/>
    <w:rsid w:val="728124EA"/>
    <w:rsid w:val="72B70A41"/>
    <w:rsid w:val="730163D3"/>
    <w:rsid w:val="731536C0"/>
    <w:rsid w:val="73161BCE"/>
    <w:rsid w:val="7327066C"/>
    <w:rsid w:val="734D51B6"/>
    <w:rsid w:val="73591E51"/>
    <w:rsid w:val="735E1215"/>
    <w:rsid w:val="736B380D"/>
    <w:rsid w:val="737A05D9"/>
    <w:rsid w:val="738B644B"/>
    <w:rsid w:val="738F0271"/>
    <w:rsid w:val="73947976"/>
    <w:rsid w:val="73CA0984"/>
    <w:rsid w:val="73E466DD"/>
    <w:rsid w:val="73F95FC1"/>
    <w:rsid w:val="74141436"/>
    <w:rsid w:val="74394573"/>
    <w:rsid w:val="747F7695"/>
    <w:rsid w:val="74980757"/>
    <w:rsid w:val="74C0380A"/>
    <w:rsid w:val="74DE0A46"/>
    <w:rsid w:val="74EB5B7C"/>
    <w:rsid w:val="756E7567"/>
    <w:rsid w:val="759E1D9D"/>
    <w:rsid w:val="75A1363B"/>
    <w:rsid w:val="75CC223B"/>
    <w:rsid w:val="75CF66CC"/>
    <w:rsid w:val="75DC4673"/>
    <w:rsid w:val="75E83018"/>
    <w:rsid w:val="75F9587E"/>
    <w:rsid w:val="7602751E"/>
    <w:rsid w:val="76074A01"/>
    <w:rsid w:val="76104E71"/>
    <w:rsid w:val="76120095"/>
    <w:rsid w:val="7614205F"/>
    <w:rsid w:val="763F41EB"/>
    <w:rsid w:val="764A5A81"/>
    <w:rsid w:val="769D02A6"/>
    <w:rsid w:val="76A47B98"/>
    <w:rsid w:val="76BC296D"/>
    <w:rsid w:val="76C509A1"/>
    <w:rsid w:val="76D57A40"/>
    <w:rsid w:val="76E04730"/>
    <w:rsid w:val="76E41A84"/>
    <w:rsid w:val="76EC3C82"/>
    <w:rsid w:val="76F96E98"/>
    <w:rsid w:val="76FD4424"/>
    <w:rsid w:val="77041CF7"/>
    <w:rsid w:val="77143DB8"/>
    <w:rsid w:val="77361C9C"/>
    <w:rsid w:val="774062F6"/>
    <w:rsid w:val="77461E36"/>
    <w:rsid w:val="775766A7"/>
    <w:rsid w:val="77932868"/>
    <w:rsid w:val="77C038AC"/>
    <w:rsid w:val="77D90B73"/>
    <w:rsid w:val="77F63EDC"/>
    <w:rsid w:val="77F953AA"/>
    <w:rsid w:val="780B56E4"/>
    <w:rsid w:val="78327197"/>
    <w:rsid w:val="78397B5B"/>
    <w:rsid w:val="783E7867"/>
    <w:rsid w:val="78726E3B"/>
    <w:rsid w:val="7883136E"/>
    <w:rsid w:val="788C400B"/>
    <w:rsid w:val="78D44932"/>
    <w:rsid w:val="78DB6E64"/>
    <w:rsid w:val="78EA6D41"/>
    <w:rsid w:val="78EB0B90"/>
    <w:rsid w:val="790E52BB"/>
    <w:rsid w:val="791E4FE0"/>
    <w:rsid w:val="793D70C9"/>
    <w:rsid w:val="79515378"/>
    <w:rsid w:val="79783387"/>
    <w:rsid w:val="799356A1"/>
    <w:rsid w:val="79D97847"/>
    <w:rsid w:val="79F97C22"/>
    <w:rsid w:val="79FE7A93"/>
    <w:rsid w:val="7A044199"/>
    <w:rsid w:val="7A355237"/>
    <w:rsid w:val="7A613399"/>
    <w:rsid w:val="7A852E46"/>
    <w:rsid w:val="7A8A1CFE"/>
    <w:rsid w:val="7A923E9A"/>
    <w:rsid w:val="7A986453"/>
    <w:rsid w:val="7A9D22E0"/>
    <w:rsid w:val="7A9E711A"/>
    <w:rsid w:val="7AAF4CBF"/>
    <w:rsid w:val="7ABE425A"/>
    <w:rsid w:val="7AEA1354"/>
    <w:rsid w:val="7AF366E7"/>
    <w:rsid w:val="7AFE4DA2"/>
    <w:rsid w:val="7B007056"/>
    <w:rsid w:val="7B0876DD"/>
    <w:rsid w:val="7B0F611C"/>
    <w:rsid w:val="7B1B54FA"/>
    <w:rsid w:val="7B213F15"/>
    <w:rsid w:val="7B5879D5"/>
    <w:rsid w:val="7B5C5DB9"/>
    <w:rsid w:val="7B67365F"/>
    <w:rsid w:val="7B694BFB"/>
    <w:rsid w:val="7B854169"/>
    <w:rsid w:val="7BB67714"/>
    <w:rsid w:val="7BD930A2"/>
    <w:rsid w:val="7BEE2A0E"/>
    <w:rsid w:val="7BFD1901"/>
    <w:rsid w:val="7BFF10BB"/>
    <w:rsid w:val="7C07564D"/>
    <w:rsid w:val="7C2608EE"/>
    <w:rsid w:val="7C336FB7"/>
    <w:rsid w:val="7C5E2286"/>
    <w:rsid w:val="7C647CD9"/>
    <w:rsid w:val="7C704248"/>
    <w:rsid w:val="7C9B22FD"/>
    <w:rsid w:val="7CAF21C5"/>
    <w:rsid w:val="7CB019C0"/>
    <w:rsid w:val="7CD12A58"/>
    <w:rsid w:val="7CD84C28"/>
    <w:rsid w:val="7CE704CD"/>
    <w:rsid w:val="7D157095"/>
    <w:rsid w:val="7D165F25"/>
    <w:rsid w:val="7D453A82"/>
    <w:rsid w:val="7D4912D2"/>
    <w:rsid w:val="7D6B4BF0"/>
    <w:rsid w:val="7D6D58A0"/>
    <w:rsid w:val="7D7628C1"/>
    <w:rsid w:val="7D8D32F8"/>
    <w:rsid w:val="7D8F29C1"/>
    <w:rsid w:val="7D8F646F"/>
    <w:rsid w:val="7D90158C"/>
    <w:rsid w:val="7DA34A65"/>
    <w:rsid w:val="7DAC5E67"/>
    <w:rsid w:val="7DAE4928"/>
    <w:rsid w:val="7E2E5C88"/>
    <w:rsid w:val="7E695918"/>
    <w:rsid w:val="7E75226A"/>
    <w:rsid w:val="7E8A7D8F"/>
    <w:rsid w:val="7EBC14E6"/>
    <w:rsid w:val="7EBD381E"/>
    <w:rsid w:val="7ECC7C76"/>
    <w:rsid w:val="7EDA4690"/>
    <w:rsid w:val="7EE54EC8"/>
    <w:rsid w:val="7EFC5C2D"/>
    <w:rsid w:val="7F182867"/>
    <w:rsid w:val="7F2D330A"/>
    <w:rsid w:val="7F743B6E"/>
    <w:rsid w:val="7F8E0A36"/>
    <w:rsid w:val="7FCB5E84"/>
    <w:rsid w:val="7FFB39C5"/>
    <w:rsid w:val="7FFE7F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42"/>
    <w:autoRedefine/>
    <w:qFormat/>
    <w:uiPriority w:val="9"/>
    <w:pPr>
      <w:keepNext/>
      <w:keepLines/>
      <w:spacing w:before="340" w:beforeLines="0" w:after="330" w:afterLines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21">
    <w:name w:val="Default Paragraph Font"/>
    <w:autoRedefine/>
    <w:unhideWhenUsed/>
    <w:qFormat/>
    <w:uiPriority w:val="1"/>
    <w:rPr>
      <w:rFonts w:hint="default" w:ascii="Times New Roman" w:hAnsi="Times New Roman" w:eastAsia="宋体"/>
    </w:rPr>
  </w:style>
  <w:style w:type="table" w:default="1" w:styleId="19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adjustRightInd w:val="0"/>
      <w:snapToGrid w:val="0"/>
      <w:spacing w:line="300" w:lineRule="auto"/>
      <w:ind w:firstLine="200" w:firstLineChars="200"/>
    </w:pPr>
    <w:rPr>
      <w:rFonts w:ascii="仿宋_GB2312" w:eastAsia="仿宋_GB2312"/>
      <w:sz w:val="28"/>
    </w:rPr>
  </w:style>
  <w:style w:type="paragraph" w:styleId="6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7">
    <w:name w:val="annotation text"/>
    <w:basedOn w:val="1"/>
    <w:link w:val="37"/>
    <w:autoRedefine/>
    <w:qFormat/>
    <w:uiPriority w:val="0"/>
    <w:pPr>
      <w:jc w:val="left"/>
    </w:pPr>
  </w:style>
  <w:style w:type="paragraph" w:styleId="8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link w:val="41"/>
    <w:autoRedefine/>
    <w:qFormat/>
    <w:uiPriority w:val="0"/>
    <w:pPr>
      <w:spacing w:after="120"/>
    </w:pPr>
    <w:rPr>
      <w:szCs w:val="24"/>
    </w:rPr>
  </w:style>
  <w:style w:type="paragraph" w:styleId="10">
    <w:name w:val="Body Text Indent"/>
    <w:basedOn w:val="1"/>
    <w:autoRedefine/>
    <w:unhideWhenUsed/>
    <w:qFormat/>
    <w:uiPriority w:val="99"/>
    <w:pPr>
      <w:widowControl/>
      <w:ind w:firstLine="560" w:firstLineChars="200"/>
      <w:jc w:val="left"/>
    </w:pPr>
    <w:rPr>
      <w:rFonts w:ascii="宋体" w:hAnsi="宋体" w:eastAsia="Times New Roman"/>
      <w:color w:val="545472"/>
      <w:kern w:val="0"/>
      <w:sz w:val="28"/>
      <w:szCs w:val="20"/>
    </w:rPr>
  </w:style>
  <w:style w:type="paragraph" w:styleId="11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12">
    <w:name w:val="Date"/>
    <w:basedOn w:val="1"/>
    <w:next w:val="1"/>
    <w:link w:val="39"/>
    <w:autoRedefine/>
    <w:qFormat/>
    <w:uiPriority w:val="0"/>
    <w:pPr>
      <w:ind w:left="100" w:leftChars="2500"/>
    </w:pPr>
  </w:style>
  <w:style w:type="paragraph" w:styleId="13">
    <w:name w:val="Balloon Text"/>
    <w:basedOn w:val="1"/>
    <w:link w:val="36"/>
    <w:autoRedefine/>
    <w:qFormat/>
    <w:uiPriority w:val="0"/>
    <w:rPr>
      <w:sz w:val="18"/>
      <w:szCs w:val="18"/>
    </w:rPr>
  </w:style>
  <w:style w:type="paragraph" w:styleId="14">
    <w:name w:val="footer"/>
    <w:basedOn w:val="1"/>
    <w:link w:val="4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3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6">
    <w:name w:val="Normal (Web)"/>
    <w:basedOn w:val="1"/>
    <w:autoRedefine/>
    <w:qFormat/>
    <w:uiPriority w:val="0"/>
    <w:rPr>
      <w:sz w:val="24"/>
    </w:rPr>
  </w:style>
  <w:style w:type="paragraph" w:styleId="17">
    <w:name w:val="annotation subject"/>
    <w:basedOn w:val="7"/>
    <w:next w:val="7"/>
    <w:link w:val="35"/>
    <w:autoRedefine/>
    <w:qFormat/>
    <w:uiPriority w:val="0"/>
    <w:rPr>
      <w:b/>
      <w:bCs/>
    </w:rPr>
  </w:style>
  <w:style w:type="paragraph" w:styleId="18">
    <w:name w:val="Body Text First Indent 2"/>
    <w:basedOn w:val="10"/>
    <w:autoRedefine/>
    <w:unhideWhenUsed/>
    <w:qFormat/>
    <w:uiPriority w:val="99"/>
    <w:pPr>
      <w:spacing w:after="120"/>
      <w:ind w:left="420" w:leftChars="200" w:firstLine="420"/>
    </w:pPr>
  </w:style>
  <w:style w:type="table" w:styleId="20">
    <w:name w:val="Table Grid"/>
    <w:basedOn w:val="19"/>
    <w:autoRedefine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autoRedefine/>
    <w:qFormat/>
    <w:uiPriority w:val="0"/>
  </w:style>
  <w:style w:type="character" w:styleId="23">
    <w:name w:val="Emphasis"/>
    <w:basedOn w:val="21"/>
    <w:autoRedefine/>
    <w:qFormat/>
    <w:uiPriority w:val="0"/>
    <w:rPr>
      <w:color w:val="CC0000"/>
    </w:rPr>
  </w:style>
  <w:style w:type="character" w:styleId="24">
    <w:name w:val="Hyperlink"/>
    <w:autoRedefine/>
    <w:qFormat/>
    <w:uiPriority w:val="0"/>
    <w:rPr>
      <w:rFonts w:hint="default" w:ascii="Times New Roman" w:hAnsi="Times New Roman" w:eastAsia="宋体"/>
      <w:color w:val="0000FF"/>
      <w:u w:val="single"/>
    </w:rPr>
  </w:style>
  <w:style w:type="character" w:styleId="25">
    <w:name w:val="annotation reference"/>
    <w:autoRedefine/>
    <w:qFormat/>
    <w:uiPriority w:val="0"/>
    <w:rPr>
      <w:rFonts w:hint="default" w:ascii="Times New Roman" w:hAnsi="Times New Roman" w:eastAsia="宋体"/>
      <w:sz w:val="21"/>
      <w:szCs w:val="21"/>
    </w:rPr>
  </w:style>
  <w:style w:type="character" w:styleId="26">
    <w:name w:val="HTML Cite"/>
    <w:basedOn w:val="21"/>
    <w:autoRedefine/>
    <w:qFormat/>
    <w:uiPriority w:val="0"/>
    <w:rPr>
      <w:color w:val="008000"/>
    </w:rPr>
  </w:style>
  <w:style w:type="paragraph" w:customStyle="1" w:styleId="27">
    <w:name w:val="Default"/>
    <w:autoRedefine/>
    <w:unhideWhenUsed/>
    <w:qFormat/>
    <w:uiPriority w:val="99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8">
    <w:name w:val="表标题"/>
    <w:basedOn w:val="1"/>
    <w:autoRedefine/>
    <w:qFormat/>
    <w:uiPriority w:val="0"/>
    <w:pPr>
      <w:spacing w:line="500" w:lineRule="exact"/>
      <w:jc w:val="center"/>
    </w:pPr>
    <w:rPr>
      <w:rFonts w:ascii="Times New Roman" w:hAnsi="Times New Roman" w:eastAsia="宋体" w:cs="Times New Roman"/>
      <w:b/>
      <w:szCs w:val="21"/>
    </w:rPr>
  </w:style>
  <w:style w:type="paragraph" w:customStyle="1" w:styleId="29">
    <w:name w:val="正文文字 2 Char"/>
    <w:autoRedefine/>
    <w:qFormat/>
    <w:uiPriority w:val="99"/>
    <w:pPr>
      <w:jc w:val="center"/>
    </w:pPr>
    <w:rPr>
      <w:rFonts w:ascii="Times New Roman" w:hAnsi="Times New Roman" w:eastAsia="宋体" w:cs="Times New Roman"/>
      <w:b/>
      <w:bCs/>
      <w:sz w:val="28"/>
      <w:szCs w:val="22"/>
      <w:lang w:val="en-US" w:eastAsia="zh-CN" w:bidi="ar-SA"/>
    </w:rPr>
  </w:style>
  <w:style w:type="paragraph" w:customStyle="1" w:styleId="30">
    <w:name w:val="验收三级"/>
    <w:basedOn w:val="1"/>
    <w:autoRedefine/>
    <w:qFormat/>
    <w:uiPriority w:val="0"/>
    <w:pPr>
      <w:spacing w:line="360" w:lineRule="auto"/>
      <w:outlineLvl w:val="2"/>
    </w:pPr>
    <w:rPr>
      <w:rFonts w:ascii="Times New Roman" w:hAnsi="Times New Roman" w:cs="Times New Roman"/>
      <w:b/>
      <w:sz w:val="28"/>
      <w:szCs w:val="28"/>
    </w:rPr>
  </w:style>
  <w:style w:type="paragraph" w:customStyle="1" w:styleId="31">
    <w:name w:val="表格"/>
    <w:next w:val="1"/>
    <w:autoRedefine/>
    <w:qFormat/>
    <w:uiPriority w:val="0"/>
    <w:pPr>
      <w:ind w:left="51" w:right="51"/>
      <w:jc w:val="center"/>
    </w:pPr>
    <w:rPr>
      <w:rFonts w:ascii="Times New Roman" w:hAnsi="Times New Roman" w:eastAsia="宋体" w:cs="Times New Roman"/>
      <w:color w:val="000000"/>
      <w:sz w:val="21"/>
      <w:szCs w:val="21"/>
      <w:lang w:val="en-US" w:eastAsia="zh-CN" w:bidi="ar-SA"/>
    </w:rPr>
  </w:style>
  <w:style w:type="paragraph" w:customStyle="1" w:styleId="32">
    <w:name w:val="表"/>
    <w:basedOn w:val="28"/>
    <w:autoRedefine/>
    <w:qFormat/>
    <w:uiPriority w:val="0"/>
    <w:pPr>
      <w:spacing w:line="240" w:lineRule="auto"/>
    </w:pPr>
    <w:rPr>
      <w:b w:val="0"/>
    </w:rPr>
  </w:style>
  <w:style w:type="paragraph" w:customStyle="1" w:styleId="33">
    <w:name w:val="目次、标准名称标题"/>
    <w:basedOn w:val="1"/>
    <w:next w:val="1"/>
    <w:autoRedefine/>
    <w:qFormat/>
    <w:uiPriority w:val="0"/>
    <w:pPr>
      <w:widowControl/>
      <w:shd w:val="clear" w:color="FFFFFF" w:fill="FFFFFF"/>
      <w:spacing w:before="640" w:beforeLines="0" w:after="560" w:afterLines="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34">
    <w:name w:val="_Style 32"/>
    <w:autoRedefine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35">
    <w:name w:val="批注主题 Char"/>
    <w:link w:val="17"/>
    <w:autoRedefine/>
    <w:qFormat/>
    <w:uiPriority w:val="0"/>
    <w:rPr>
      <w:rFonts w:hint="default" w:ascii="Times New Roman" w:hAnsi="Times New Roman" w:eastAsia="宋体"/>
      <w:b/>
      <w:bCs/>
      <w:kern w:val="2"/>
      <w:sz w:val="21"/>
    </w:rPr>
  </w:style>
  <w:style w:type="character" w:customStyle="1" w:styleId="36">
    <w:name w:val="批注框文本 Char"/>
    <w:link w:val="13"/>
    <w:autoRedefine/>
    <w:qFormat/>
    <w:uiPriority w:val="0"/>
    <w:rPr>
      <w:rFonts w:hint="default" w:ascii="Times New Roman" w:hAnsi="Times New Roman" w:eastAsia="宋体"/>
      <w:kern w:val="2"/>
      <w:sz w:val="18"/>
      <w:szCs w:val="18"/>
    </w:rPr>
  </w:style>
  <w:style w:type="character" w:customStyle="1" w:styleId="37">
    <w:name w:val="批注文字 Char"/>
    <w:link w:val="7"/>
    <w:autoRedefine/>
    <w:qFormat/>
    <w:uiPriority w:val="0"/>
    <w:rPr>
      <w:rFonts w:hint="default" w:ascii="Times New Roman" w:hAnsi="Times New Roman" w:eastAsia="宋体"/>
      <w:kern w:val="2"/>
      <w:sz w:val="21"/>
    </w:rPr>
  </w:style>
  <w:style w:type="character" w:customStyle="1" w:styleId="38">
    <w:name w:val="font11"/>
    <w:basedOn w:val="2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9">
    <w:name w:val="日期 Char"/>
    <w:link w:val="12"/>
    <w:autoRedefine/>
    <w:qFormat/>
    <w:uiPriority w:val="0"/>
    <w:rPr>
      <w:rFonts w:hint="default" w:ascii="Times New Roman" w:hAnsi="Times New Roman" w:eastAsia="宋体"/>
      <w:kern w:val="2"/>
      <w:sz w:val="21"/>
    </w:rPr>
  </w:style>
  <w:style w:type="character" w:customStyle="1" w:styleId="40">
    <w:name w:val="页脚 Char"/>
    <w:link w:val="14"/>
    <w:autoRedefine/>
    <w:semiHidden/>
    <w:qFormat/>
    <w:locked/>
    <w:uiPriority w:val="99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41">
    <w:name w:val="正文文本 Char"/>
    <w:link w:val="9"/>
    <w:autoRedefine/>
    <w:qFormat/>
    <w:uiPriority w:val="0"/>
    <w:rPr>
      <w:rFonts w:hint="default" w:ascii="Times New Roman" w:hAnsi="Times New Roman" w:eastAsia="宋体"/>
      <w:kern w:val="2"/>
      <w:sz w:val="21"/>
      <w:szCs w:val="24"/>
    </w:rPr>
  </w:style>
  <w:style w:type="character" w:customStyle="1" w:styleId="42">
    <w:name w:val="标题 1 Char"/>
    <w:link w:val="2"/>
    <w:autoRedefine/>
    <w:qFormat/>
    <w:locked/>
    <w:uiPriority w:val="9"/>
    <w:rPr>
      <w:rFonts w:hint="default" w:ascii="Times New Roman" w:hAnsi="Times New Roman" w:eastAsia="宋体" w:cs="Times New Roman"/>
      <w:b/>
      <w:kern w:val="44"/>
      <w:sz w:val="44"/>
    </w:rPr>
  </w:style>
  <w:style w:type="character" w:customStyle="1" w:styleId="43">
    <w:name w:val="页眉 Char"/>
    <w:link w:val="15"/>
    <w:autoRedefine/>
    <w:qFormat/>
    <w:locked/>
    <w:uiPriority w:val="99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44">
    <w:name w:val="c-icon"/>
    <w:basedOn w:val="21"/>
    <w:autoRedefine/>
    <w:qFormat/>
    <w:uiPriority w:val="0"/>
  </w:style>
  <w:style w:type="paragraph" w:customStyle="1" w:styleId="45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customStyle="1" w:styleId="46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47">
    <w:name w:val="font21"/>
    <w:basedOn w:val="2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山东中泽</Company>
  <Pages>15</Pages>
  <Words>6147</Words>
  <Characters>12760</Characters>
  <Lines>120</Lines>
  <Paragraphs>33</Paragraphs>
  <TotalTime>1</TotalTime>
  <ScaleCrop>false</ScaleCrop>
  <LinksUpToDate>false</LinksUpToDate>
  <CharactersWithSpaces>13062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2018-07-27T02:10:00Z</dcterms:created>
  <dc:creator>admin</dc:creator>
  <cp:lastModifiedBy>冰柠檬</cp:lastModifiedBy>
  <cp:lastPrinted>2024-03-22T06:52:00Z</cp:lastPrinted>
  <dcterms:modified xsi:type="dcterms:W3CDTF">2024-05-07T03:16:44Z</dcterms:modified>
  <dc:title>共  页  第  页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5420908209B24E74AE6500B62DB7A5A7_13</vt:lpwstr>
  </property>
</Properties>
</file>